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E17FE" w14:textId="77777777" w:rsidR="00564230" w:rsidRPr="00B27ABA" w:rsidRDefault="0064689F">
      <w:pPr>
        <w:topLinePunct/>
        <w:adjustRightInd w:val="0"/>
        <w:snapToGrid w:val="0"/>
        <w:spacing w:line="560" w:lineRule="exact"/>
        <w:jc w:val="center"/>
        <w:rPr>
          <w:rFonts w:ascii="Times New Roman" w:eastAsia="方正小标宋简体" w:hAnsi="Times New Roman" w:cs="Times New Roman"/>
          <w:kern w:val="0"/>
          <w:sz w:val="44"/>
          <w:szCs w:val="32"/>
        </w:rPr>
      </w:pPr>
      <w:r w:rsidRPr="00B27ABA">
        <w:rPr>
          <w:rFonts w:ascii="Times New Roman" w:eastAsia="方正小标宋简体" w:hAnsi="Times New Roman" w:cs="Times New Roman"/>
          <w:kern w:val="0"/>
          <w:sz w:val="44"/>
          <w:szCs w:val="32"/>
        </w:rPr>
        <w:t>第八师石河子市共享电单车运营服务主体</w:t>
      </w:r>
      <w:r w:rsidRPr="00B27ABA">
        <w:rPr>
          <w:rFonts w:ascii="Times New Roman" w:eastAsia="方正小标宋简体" w:hAnsi="Times New Roman" w:cs="Times New Roman" w:hint="eastAsia"/>
          <w:kern w:val="0"/>
          <w:sz w:val="44"/>
          <w:szCs w:val="32"/>
        </w:rPr>
        <w:t>入驻</w:t>
      </w:r>
      <w:r w:rsidRPr="00B27ABA">
        <w:rPr>
          <w:rFonts w:ascii="Times New Roman" w:eastAsia="方正小标宋简体" w:hAnsi="Times New Roman" w:cs="Times New Roman"/>
          <w:kern w:val="0"/>
          <w:sz w:val="44"/>
          <w:szCs w:val="32"/>
        </w:rPr>
        <w:t>选取评审办法</w:t>
      </w:r>
    </w:p>
    <w:p w14:paraId="2DACEC50" w14:textId="77777777" w:rsidR="00564230" w:rsidRPr="00B27ABA" w:rsidRDefault="00564230">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p>
    <w:p w14:paraId="7E23BD9B"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为规范第八师石河子市共享电单车运营服务主体</w:t>
      </w:r>
      <w:r w:rsidRPr="00B27ABA">
        <w:rPr>
          <w:rFonts w:ascii="Times New Roman" w:eastAsia="仿宋_GB2312" w:hAnsi="Times New Roman" w:cs="Times New Roman" w:hint="eastAsia"/>
          <w:kern w:val="0"/>
          <w:sz w:val="32"/>
          <w:szCs w:val="32"/>
        </w:rPr>
        <w:t>入驻</w:t>
      </w:r>
      <w:r w:rsidRPr="00B27ABA">
        <w:rPr>
          <w:rFonts w:ascii="Times New Roman" w:eastAsia="仿宋_GB2312" w:hAnsi="Times New Roman" w:cs="Times New Roman"/>
          <w:kern w:val="0"/>
          <w:sz w:val="32"/>
          <w:szCs w:val="32"/>
        </w:rPr>
        <w:t>选取程序，建立公开、公平、公正的市场引入机制，结合师市城市发展定位、城市治理实际需求及《第八师石河子市共享电单车监督管理办法》</w:t>
      </w:r>
      <w:r w:rsidRPr="00B27ABA">
        <w:rPr>
          <w:rFonts w:ascii="Times New Roman" w:eastAsia="仿宋_GB2312" w:hAnsi="Times New Roman" w:cs="Times New Roman" w:hint="eastAsia"/>
          <w:kern w:val="0"/>
          <w:sz w:val="32"/>
          <w:szCs w:val="32"/>
        </w:rPr>
        <w:t>（以下简称《办法》）等</w:t>
      </w:r>
      <w:r w:rsidRPr="00B27ABA">
        <w:rPr>
          <w:rFonts w:ascii="Times New Roman" w:eastAsia="仿宋_GB2312" w:hAnsi="Times New Roman" w:cs="Times New Roman"/>
          <w:kern w:val="0"/>
          <w:sz w:val="32"/>
          <w:szCs w:val="32"/>
        </w:rPr>
        <w:t>要求，借鉴国内先进城市经验，制定本办法。</w:t>
      </w:r>
    </w:p>
    <w:p w14:paraId="6C79D854" w14:textId="77777777" w:rsidR="00564230" w:rsidRPr="00B27ABA" w:rsidRDefault="0064689F">
      <w:pPr>
        <w:wordWrap w:val="0"/>
        <w:topLinePunct/>
        <w:adjustRightInd w:val="0"/>
        <w:snapToGrid w:val="0"/>
        <w:spacing w:line="560" w:lineRule="exact"/>
        <w:ind w:firstLineChars="200" w:firstLine="640"/>
        <w:rPr>
          <w:rFonts w:ascii="Times New Roman" w:eastAsia="黑体" w:hAnsi="Times New Roman" w:cs="Times New Roman"/>
          <w:kern w:val="0"/>
          <w:sz w:val="32"/>
          <w:szCs w:val="32"/>
        </w:rPr>
      </w:pPr>
      <w:r w:rsidRPr="00B27ABA">
        <w:rPr>
          <w:rFonts w:ascii="Times New Roman" w:eastAsia="黑体" w:hAnsi="Times New Roman" w:cs="Times New Roman"/>
          <w:kern w:val="0"/>
          <w:sz w:val="32"/>
          <w:szCs w:val="32"/>
        </w:rPr>
        <w:t>一、评审方法</w:t>
      </w:r>
    </w:p>
    <w:p w14:paraId="18BEF49B"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评审委员会由专家评委和公众评委共同组成</w:t>
      </w:r>
      <w:r w:rsidRPr="00B27ABA">
        <w:rPr>
          <w:rFonts w:ascii="Times New Roman" w:eastAsia="仿宋_GB2312" w:hAnsi="Times New Roman" w:cs="Times New Roman" w:hint="eastAsia"/>
          <w:kern w:val="0"/>
          <w:sz w:val="32"/>
          <w:szCs w:val="32"/>
        </w:rPr>
        <w:t>，其中：</w:t>
      </w:r>
    </w:p>
    <w:p w14:paraId="285562BB"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专家评委</w:t>
      </w:r>
      <w:r w:rsidRPr="00B27ABA">
        <w:rPr>
          <w:rFonts w:ascii="Times New Roman" w:eastAsia="仿宋_GB2312" w:hAnsi="Times New Roman" w:cs="Times New Roman"/>
          <w:kern w:val="0"/>
          <w:sz w:val="32"/>
          <w:szCs w:val="32"/>
        </w:rPr>
        <w:t>6</w:t>
      </w:r>
      <w:r w:rsidRPr="00B27ABA">
        <w:rPr>
          <w:rFonts w:ascii="Times New Roman" w:eastAsia="仿宋_GB2312" w:hAnsi="Times New Roman" w:cs="Times New Roman"/>
          <w:kern w:val="0"/>
          <w:sz w:val="32"/>
          <w:szCs w:val="32"/>
        </w:rPr>
        <w:t>名，涵盖</w:t>
      </w:r>
      <w:r w:rsidRPr="00B27ABA">
        <w:rPr>
          <w:rFonts w:ascii="Times New Roman" w:eastAsia="仿宋_GB2312" w:hAnsi="Times New Roman" w:cs="Times New Roman" w:hint="eastAsia"/>
          <w:kern w:val="0"/>
          <w:sz w:val="32"/>
          <w:szCs w:val="32"/>
        </w:rPr>
        <w:t>公共交通</w:t>
      </w:r>
      <w:r w:rsidRPr="00B27ABA">
        <w:rPr>
          <w:rFonts w:ascii="Times New Roman" w:eastAsia="仿宋_GB2312" w:hAnsi="Times New Roman" w:cs="Times New Roman"/>
          <w:kern w:val="0"/>
          <w:sz w:val="32"/>
          <w:szCs w:val="32"/>
        </w:rPr>
        <w:t>、</w:t>
      </w:r>
      <w:r w:rsidRPr="00B27ABA">
        <w:rPr>
          <w:rFonts w:ascii="Times New Roman" w:eastAsia="仿宋_GB2312" w:hAnsi="Times New Roman" w:cs="Times New Roman" w:hint="eastAsia"/>
          <w:kern w:val="0"/>
          <w:sz w:val="32"/>
          <w:szCs w:val="32"/>
        </w:rPr>
        <w:t>交通安全、</w:t>
      </w:r>
      <w:r w:rsidRPr="00B27ABA">
        <w:rPr>
          <w:rFonts w:ascii="Times New Roman" w:eastAsia="仿宋_GB2312" w:hAnsi="Times New Roman" w:cs="Times New Roman"/>
          <w:kern w:val="0"/>
          <w:sz w:val="32"/>
          <w:szCs w:val="32"/>
        </w:rPr>
        <w:t>城市管理、网络安全、</w:t>
      </w:r>
      <w:r w:rsidRPr="00B27ABA">
        <w:rPr>
          <w:rFonts w:ascii="Times New Roman" w:eastAsia="仿宋_GB2312" w:hAnsi="Times New Roman" w:cs="Times New Roman" w:hint="eastAsia"/>
          <w:kern w:val="0"/>
          <w:sz w:val="32"/>
          <w:szCs w:val="32"/>
        </w:rPr>
        <w:t>市场监督</w:t>
      </w:r>
      <w:r w:rsidRPr="00B27ABA">
        <w:rPr>
          <w:rFonts w:ascii="Times New Roman" w:eastAsia="仿宋_GB2312" w:hAnsi="Times New Roman" w:cs="Times New Roman"/>
          <w:kern w:val="0"/>
          <w:sz w:val="32"/>
          <w:szCs w:val="32"/>
        </w:rPr>
        <w:t>等领域</w:t>
      </w:r>
      <w:r w:rsidRPr="00B27ABA">
        <w:rPr>
          <w:rFonts w:ascii="Times New Roman" w:eastAsia="仿宋_GB2312" w:hAnsi="Times New Roman" w:cs="Times New Roman" w:hint="eastAsia"/>
          <w:kern w:val="0"/>
          <w:sz w:val="32"/>
          <w:szCs w:val="32"/>
        </w:rPr>
        <w:t>，由各行业主管部门推荐，评审当天携单位推荐函（加盖公章）及身份证（原件和复印件）参与评审。</w:t>
      </w:r>
    </w:p>
    <w:p w14:paraId="052449C7"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公众评委</w:t>
      </w:r>
      <w:r w:rsidRPr="00B27ABA">
        <w:rPr>
          <w:rFonts w:ascii="Times New Roman" w:eastAsia="仿宋_GB2312" w:hAnsi="Times New Roman" w:cs="Times New Roman"/>
          <w:kern w:val="0"/>
          <w:sz w:val="32"/>
          <w:szCs w:val="32"/>
        </w:rPr>
        <w:t>3</w:t>
      </w:r>
      <w:r w:rsidRPr="00B27ABA">
        <w:rPr>
          <w:rFonts w:ascii="Times New Roman" w:eastAsia="仿宋_GB2312" w:hAnsi="Times New Roman" w:cs="Times New Roman"/>
          <w:kern w:val="0"/>
          <w:sz w:val="32"/>
          <w:szCs w:val="32"/>
        </w:rPr>
        <w:t>名，</w:t>
      </w:r>
      <w:r w:rsidRPr="00B27ABA">
        <w:rPr>
          <w:rFonts w:ascii="Times New Roman" w:eastAsia="仿宋_GB2312" w:hAnsi="Times New Roman" w:cs="Times New Roman" w:hint="eastAsia"/>
          <w:kern w:val="0"/>
          <w:sz w:val="32"/>
          <w:szCs w:val="32"/>
        </w:rPr>
        <w:t>由</w:t>
      </w:r>
      <w:r w:rsidRPr="00B27ABA">
        <w:rPr>
          <w:rFonts w:ascii="Times New Roman" w:eastAsia="仿宋_GB2312" w:hAnsi="Times New Roman" w:cs="Times New Roman" w:hint="eastAsia"/>
          <w:kern w:val="0"/>
          <w:sz w:val="32"/>
          <w:szCs w:val="32"/>
        </w:rPr>
        <w:t>9</w:t>
      </w:r>
      <w:r w:rsidRPr="00B27ABA">
        <w:rPr>
          <w:rFonts w:ascii="Times New Roman" w:eastAsia="仿宋_GB2312" w:hAnsi="Times New Roman" w:cs="Times New Roman" w:hint="eastAsia"/>
          <w:kern w:val="0"/>
          <w:sz w:val="32"/>
          <w:szCs w:val="32"/>
        </w:rPr>
        <w:t>家属地管理单位推荐（</w:t>
      </w:r>
      <w:r w:rsidRPr="00B27ABA">
        <w:rPr>
          <w:rFonts w:ascii="Times New Roman" w:eastAsia="仿宋_GB2312" w:hAnsi="Times New Roman" w:cs="Times New Roman"/>
          <w:kern w:val="0"/>
          <w:sz w:val="32"/>
          <w:szCs w:val="32"/>
        </w:rPr>
        <w:t>均为共享电单车实际使用者）</w:t>
      </w:r>
      <w:r w:rsidRPr="00B27ABA">
        <w:rPr>
          <w:rFonts w:ascii="Times New Roman" w:eastAsia="仿宋_GB2312" w:hAnsi="Times New Roman" w:cs="Times New Roman" w:hint="eastAsia"/>
          <w:kern w:val="0"/>
          <w:sz w:val="32"/>
          <w:szCs w:val="32"/>
        </w:rPr>
        <w:t>，经评审当天现场抽选决定</w:t>
      </w:r>
      <w:r w:rsidRPr="00B27ABA">
        <w:rPr>
          <w:rFonts w:ascii="Times New Roman" w:eastAsia="仿宋_GB2312" w:hAnsi="Times New Roman" w:cs="Times New Roman"/>
          <w:kern w:val="0"/>
          <w:sz w:val="32"/>
          <w:szCs w:val="32"/>
        </w:rPr>
        <w:t>，</w:t>
      </w:r>
      <w:r w:rsidRPr="00B27ABA">
        <w:rPr>
          <w:rFonts w:ascii="Times New Roman" w:eastAsia="仿宋_GB2312" w:hAnsi="Times New Roman" w:cs="Times New Roman" w:hint="eastAsia"/>
          <w:kern w:val="0"/>
          <w:sz w:val="32"/>
          <w:szCs w:val="32"/>
        </w:rPr>
        <w:t>公众评委需携身份证（原件和复印件）参与评审。</w:t>
      </w:r>
      <w:r w:rsidRPr="00B27ABA">
        <w:rPr>
          <w:rFonts w:ascii="Times New Roman" w:eastAsia="仿宋_GB2312" w:hAnsi="Times New Roman" w:cs="Times New Roman" w:hint="eastAsia"/>
          <w:kern w:val="0"/>
          <w:sz w:val="32"/>
          <w:szCs w:val="32"/>
        </w:rPr>
        <w:t xml:space="preserve"> </w:t>
      </w:r>
    </w:p>
    <w:p w14:paraId="56780BCA"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评审委员会根据</w:t>
      </w:r>
      <w:r w:rsidRPr="00B27ABA">
        <w:rPr>
          <w:rFonts w:ascii="Times New Roman" w:eastAsia="仿宋_GB2312" w:hAnsi="Times New Roman" w:cs="Times New Roman" w:hint="eastAsia"/>
          <w:kern w:val="0"/>
          <w:sz w:val="32"/>
          <w:szCs w:val="32"/>
        </w:rPr>
        <w:t>申请人提交的申请文件</w:t>
      </w:r>
      <w:r w:rsidRPr="00B27ABA">
        <w:rPr>
          <w:rFonts w:ascii="Times New Roman" w:eastAsia="仿宋_GB2312" w:hAnsi="Times New Roman" w:cs="Times New Roman"/>
          <w:kern w:val="0"/>
          <w:sz w:val="32"/>
          <w:szCs w:val="32"/>
        </w:rPr>
        <w:t>和</w:t>
      </w:r>
      <w:r w:rsidRPr="00B27ABA">
        <w:rPr>
          <w:rFonts w:ascii="Times New Roman" w:eastAsia="仿宋_GB2312" w:hAnsi="Times New Roman" w:cs="Times New Roman" w:hint="eastAsia"/>
          <w:kern w:val="0"/>
          <w:sz w:val="32"/>
          <w:szCs w:val="32"/>
        </w:rPr>
        <w:t>评审</w:t>
      </w:r>
      <w:r w:rsidRPr="00B27ABA">
        <w:rPr>
          <w:rFonts w:ascii="Times New Roman" w:eastAsia="仿宋_GB2312" w:hAnsi="Times New Roman" w:cs="Times New Roman"/>
          <w:kern w:val="0"/>
          <w:sz w:val="32"/>
          <w:szCs w:val="32"/>
        </w:rPr>
        <w:t>标准独立</w:t>
      </w:r>
      <w:r w:rsidRPr="00B27ABA">
        <w:rPr>
          <w:rFonts w:ascii="Times New Roman" w:eastAsia="仿宋_GB2312" w:hAnsi="Times New Roman" w:cs="Times New Roman" w:hint="eastAsia"/>
          <w:kern w:val="0"/>
          <w:sz w:val="32"/>
          <w:szCs w:val="32"/>
        </w:rPr>
        <w:t>评审</w:t>
      </w:r>
      <w:r w:rsidRPr="00B27ABA">
        <w:rPr>
          <w:rFonts w:ascii="Times New Roman" w:eastAsia="仿宋_GB2312" w:hAnsi="Times New Roman" w:cs="Times New Roman"/>
          <w:kern w:val="0"/>
          <w:sz w:val="32"/>
          <w:szCs w:val="32"/>
        </w:rPr>
        <w:t>。评审委员会根据评审情况，按照评审</w:t>
      </w:r>
      <w:r w:rsidRPr="00B27ABA">
        <w:rPr>
          <w:rFonts w:ascii="Times New Roman" w:eastAsia="仿宋_GB2312" w:hAnsi="Times New Roman" w:cs="Times New Roman" w:hint="eastAsia"/>
          <w:kern w:val="0"/>
          <w:sz w:val="32"/>
          <w:szCs w:val="32"/>
        </w:rPr>
        <w:t>结果，确定是否推荐为</w:t>
      </w:r>
      <w:r w:rsidRPr="00B27ABA">
        <w:rPr>
          <w:rFonts w:ascii="Times New Roman" w:eastAsia="仿宋_GB2312" w:hAnsi="Times New Roman" w:cs="Times New Roman"/>
          <w:kern w:val="0"/>
          <w:sz w:val="32"/>
          <w:szCs w:val="32"/>
        </w:rPr>
        <w:t>运营服务主体。</w:t>
      </w:r>
    </w:p>
    <w:p w14:paraId="1E8C4A21" w14:textId="77777777" w:rsidR="00564230" w:rsidRPr="00B27ABA" w:rsidRDefault="0064689F">
      <w:pPr>
        <w:wordWrap w:val="0"/>
        <w:topLinePunct/>
        <w:adjustRightInd w:val="0"/>
        <w:snapToGrid w:val="0"/>
        <w:spacing w:line="560" w:lineRule="exact"/>
        <w:ind w:firstLineChars="200" w:firstLine="640"/>
        <w:rPr>
          <w:rFonts w:ascii="Times New Roman" w:eastAsia="黑体" w:hAnsi="Times New Roman" w:cs="Times New Roman"/>
          <w:kern w:val="0"/>
          <w:sz w:val="32"/>
          <w:szCs w:val="32"/>
        </w:rPr>
      </w:pPr>
      <w:r w:rsidRPr="00B27ABA">
        <w:rPr>
          <w:rFonts w:ascii="Times New Roman" w:eastAsia="黑体" w:hAnsi="Times New Roman" w:cs="Times New Roman"/>
          <w:kern w:val="0"/>
          <w:sz w:val="32"/>
          <w:szCs w:val="32"/>
        </w:rPr>
        <w:t>二、评审</w:t>
      </w:r>
      <w:r w:rsidRPr="00B27ABA">
        <w:rPr>
          <w:rFonts w:ascii="Times New Roman" w:eastAsia="黑体" w:hAnsi="Times New Roman" w:cs="Times New Roman" w:hint="eastAsia"/>
          <w:kern w:val="0"/>
          <w:sz w:val="32"/>
          <w:szCs w:val="32"/>
        </w:rPr>
        <w:t>内容</w:t>
      </w:r>
    </w:p>
    <w:p w14:paraId="0939F6B4" w14:textId="2C0728F8"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评审委员会按照</w:t>
      </w:r>
      <w:r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hint="eastAsia"/>
          <w:sz w:val="32"/>
          <w:szCs w:val="32"/>
        </w:rPr>
        <w:t>办法</w:t>
      </w:r>
      <w:r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kern w:val="0"/>
          <w:sz w:val="32"/>
          <w:szCs w:val="32"/>
        </w:rPr>
        <w:t>《第八师石河子市共享电单车运营服务主体项目</w:t>
      </w:r>
      <w:r w:rsidR="00170C15" w:rsidRPr="00B27ABA">
        <w:rPr>
          <w:rFonts w:ascii="Times New Roman" w:eastAsia="仿宋_GB2312" w:hAnsi="Times New Roman" w:cs="Times New Roman"/>
          <w:kern w:val="0"/>
          <w:sz w:val="32"/>
          <w:szCs w:val="32"/>
        </w:rPr>
        <w:t>评审</w:t>
      </w:r>
      <w:r w:rsidRPr="00B27ABA">
        <w:rPr>
          <w:rFonts w:ascii="Times New Roman" w:eastAsia="仿宋_GB2312" w:hAnsi="Times New Roman" w:cs="Times New Roman"/>
          <w:kern w:val="0"/>
          <w:sz w:val="32"/>
          <w:szCs w:val="32"/>
        </w:rPr>
        <w:t>标准》进行</w:t>
      </w:r>
      <w:r w:rsidRPr="00B27ABA">
        <w:rPr>
          <w:rFonts w:ascii="Times New Roman" w:eastAsia="仿宋_GB2312" w:hAnsi="Times New Roman" w:cs="Times New Roman" w:hint="eastAsia"/>
          <w:kern w:val="0"/>
          <w:sz w:val="32"/>
          <w:szCs w:val="32"/>
        </w:rPr>
        <w:t>评审，逐条核准申请人资料是否响应《办法》第八条（基本规范）、第九条（服务保</w:t>
      </w:r>
      <w:r w:rsidRPr="00B27ABA">
        <w:rPr>
          <w:rFonts w:ascii="Times New Roman" w:eastAsia="仿宋_GB2312" w:hAnsi="Times New Roman" w:cs="Times New Roman" w:hint="eastAsia"/>
          <w:kern w:val="0"/>
          <w:sz w:val="32"/>
          <w:szCs w:val="32"/>
        </w:rPr>
        <w:lastRenderedPageBreak/>
        <w:t>障）及其他条款，是否满足石河子市共享电动车管理运营和市民需求。</w:t>
      </w:r>
      <w:r w:rsidRPr="00B27ABA">
        <w:rPr>
          <w:rFonts w:ascii="Times New Roman" w:eastAsia="仿宋_GB2312" w:hAnsi="Times New Roman" w:cs="Times New Roman"/>
          <w:kern w:val="0"/>
          <w:sz w:val="32"/>
          <w:szCs w:val="32"/>
        </w:rPr>
        <w:t>评审</w:t>
      </w:r>
      <w:r w:rsidRPr="00B27ABA">
        <w:rPr>
          <w:rFonts w:ascii="Times New Roman" w:eastAsia="仿宋_GB2312" w:hAnsi="Times New Roman" w:cs="Times New Roman" w:hint="eastAsia"/>
          <w:kern w:val="0"/>
          <w:sz w:val="32"/>
          <w:szCs w:val="32"/>
        </w:rPr>
        <w:t>内容</w:t>
      </w:r>
      <w:r w:rsidRPr="00B27ABA">
        <w:rPr>
          <w:rFonts w:ascii="Times New Roman" w:eastAsia="仿宋_GB2312" w:hAnsi="Times New Roman" w:cs="Times New Roman"/>
          <w:kern w:val="0"/>
          <w:sz w:val="32"/>
          <w:szCs w:val="32"/>
        </w:rPr>
        <w:t>共</w:t>
      </w:r>
      <w:r w:rsidRPr="00B27ABA">
        <w:rPr>
          <w:rFonts w:ascii="Times New Roman" w:eastAsia="仿宋_GB2312" w:hAnsi="Times New Roman" w:cs="Times New Roman"/>
          <w:kern w:val="0"/>
          <w:sz w:val="32"/>
          <w:szCs w:val="32"/>
        </w:rPr>
        <w:t>1</w:t>
      </w:r>
      <w:r w:rsidRPr="00B27ABA">
        <w:rPr>
          <w:rFonts w:ascii="Times New Roman" w:eastAsia="仿宋_GB2312" w:hAnsi="Times New Roman" w:cs="Times New Roman" w:hint="eastAsia"/>
          <w:kern w:val="0"/>
          <w:sz w:val="32"/>
          <w:szCs w:val="32"/>
        </w:rPr>
        <w:t>4</w:t>
      </w:r>
      <w:r w:rsidRPr="00B27ABA">
        <w:rPr>
          <w:rFonts w:ascii="Times New Roman" w:eastAsia="仿宋_GB2312" w:hAnsi="Times New Roman" w:cs="Times New Roman"/>
          <w:kern w:val="0"/>
          <w:sz w:val="32"/>
          <w:szCs w:val="32"/>
        </w:rPr>
        <w:t>项</w:t>
      </w:r>
      <w:r w:rsidRPr="00B27ABA">
        <w:rPr>
          <w:rFonts w:ascii="Times New Roman" w:eastAsia="仿宋_GB2312" w:hAnsi="Times New Roman" w:cs="Times New Roman" w:hint="eastAsia"/>
          <w:kern w:val="0"/>
          <w:sz w:val="32"/>
          <w:szCs w:val="32"/>
        </w:rPr>
        <w:t>，其中：基本规范</w:t>
      </w:r>
      <w:r w:rsidRPr="00B27ABA">
        <w:rPr>
          <w:rFonts w:ascii="Times New Roman" w:eastAsia="仿宋_GB2312" w:hAnsi="Times New Roman" w:cs="Times New Roman" w:hint="eastAsia"/>
          <w:kern w:val="0"/>
          <w:sz w:val="32"/>
          <w:szCs w:val="32"/>
        </w:rPr>
        <w:t>6</w:t>
      </w:r>
      <w:r w:rsidRPr="00B27ABA">
        <w:rPr>
          <w:rFonts w:ascii="Times New Roman" w:eastAsia="仿宋_GB2312" w:hAnsi="Times New Roman" w:cs="Times New Roman" w:hint="eastAsia"/>
          <w:kern w:val="0"/>
          <w:sz w:val="32"/>
          <w:szCs w:val="32"/>
        </w:rPr>
        <w:t>项，包括经营主体资格、信息平台网络安全、投放车辆、库室运维、人员配备、</w:t>
      </w:r>
      <w:r w:rsidRPr="00B27ABA">
        <w:rPr>
          <w:rFonts w:ascii="Times New Roman" w:eastAsia="仿宋_GB2312" w:hAnsi="Times New Roman" w:cs="Times New Roman"/>
          <w:kern w:val="0"/>
          <w:sz w:val="32"/>
          <w:szCs w:val="32"/>
        </w:rPr>
        <w:t>安全保障</w:t>
      </w:r>
      <w:r w:rsidRPr="00B27ABA">
        <w:rPr>
          <w:rFonts w:ascii="Times New Roman" w:eastAsia="仿宋_GB2312" w:hAnsi="Times New Roman" w:cs="Times New Roman" w:hint="eastAsia"/>
          <w:kern w:val="0"/>
          <w:sz w:val="32"/>
          <w:szCs w:val="32"/>
        </w:rPr>
        <w:t>；服务保障</w:t>
      </w:r>
      <w:r w:rsidRPr="00B27ABA">
        <w:rPr>
          <w:rFonts w:ascii="Times New Roman" w:eastAsia="仿宋_GB2312" w:hAnsi="Times New Roman" w:cs="Times New Roman" w:hint="eastAsia"/>
          <w:kern w:val="0"/>
          <w:sz w:val="32"/>
          <w:szCs w:val="32"/>
        </w:rPr>
        <w:t>8</w:t>
      </w:r>
      <w:r w:rsidRPr="00B27ABA">
        <w:rPr>
          <w:rFonts w:ascii="Times New Roman" w:eastAsia="仿宋_GB2312" w:hAnsi="Times New Roman" w:cs="Times New Roman" w:hint="eastAsia"/>
          <w:kern w:val="0"/>
          <w:sz w:val="32"/>
          <w:szCs w:val="32"/>
        </w:rPr>
        <w:t>项，包括电子围栏平台功能、车辆创新功能、车辆调度、应急保障、</w:t>
      </w:r>
      <w:r w:rsidRPr="00B27ABA">
        <w:rPr>
          <w:rFonts w:ascii="Times New Roman" w:eastAsia="仿宋_GB2312" w:hAnsi="Times New Roman" w:cs="Times New Roman"/>
          <w:kern w:val="0"/>
          <w:sz w:val="32"/>
          <w:szCs w:val="32"/>
        </w:rPr>
        <w:t>社会责任</w:t>
      </w:r>
      <w:r w:rsidRPr="00B27ABA">
        <w:rPr>
          <w:rFonts w:ascii="Times New Roman" w:eastAsia="仿宋_GB2312" w:hAnsi="Times New Roman" w:cs="Times New Roman" w:hint="eastAsia"/>
          <w:kern w:val="0"/>
          <w:sz w:val="32"/>
          <w:szCs w:val="32"/>
        </w:rPr>
        <w:t>、投诉处理、保险机制、收费管理。</w:t>
      </w:r>
    </w:p>
    <w:p w14:paraId="0E9BED39" w14:textId="77777777" w:rsidR="00564230" w:rsidRPr="00B27ABA" w:rsidRDefault="0064689F">
      <w:pPr>
        <w:wordWrap w:val="0"/>
        <w:topLinePunct/>
        <w:adjustRightInd w:val="0"/>
        <w:snapToGrid w:val="0"/>
        <w:spacing w:line="560" w:lineRule="exact"/>
        <w:ind w:firstLineChars="200" w:firstLine="640"/>
        <w:rPr>
          <w:rFonts w:ascii="Times New Roman" w:eastAsia="黑体" w:hAnsi="Times New Roman" w:cs="Times New Roman"/>
          <w:kern w:val="0"/>
          <w:sz w:val="32"/>
          <w:szCs w:val="32"/>
        </w:rPr>
      </w:pPr>
      <w:r w:rsidRPr="00B27ABA">
        <w:rPr>
          <w:rFonts w:ascii="Times New Roman" w:eastAsia="黑体" w:hAnsi="Times New Roman" w:cs="Times New Roman"/>
          <w:kern w:val="0"/>
          <w:sz w:val="32"/>
          <w:szCs w:val="32"/>
        </w:rPr>
        <w:t>三、</w:t>
      </w:r>
      <w:r w:rsidRPr="00B27ABA">
        <w:rPr>
          <w:rFonts w:ascii="Times New Roman" w:eastAsia="黑体" w:hAnsi="Times New Roman" w:cs="Times New Roman" w:hint="eastAsia"/>
          <w:kern w:val="0"/>
          <w:sz w:val="32"/>
          <w:szCs w:val="32"/>
        </w:rPr>
        <w:t>评审</w:t>
      </w:r>
      <w:r w:rsidRPr="00B27ABA">
        <w:rPr>
          <w:rFonts w:ascii="Times New Roman" w:eastAsia="黑体" w:hAnsi="Times New Roman" w:cs="Times New Roman"/>
          <w:kern w:val="0"/>
          <w:sz w:val="32"/>
          <w:szCs w:val="32"/>
        </w:rPr>
        <w:t>规则</w:t>
      </w:r>
    </w:p>
    <w:p w14:paraId="71DF9067"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（一）</w:t>
      </w:r>
      <w:r w:rsidRPr="00B27ABA">
        <w:rPr>
          <w:rFonts w:ascii="Times New Roman" w:eastAsia="仿宋_GB2312" w:hAnsi="Times New Roman" w:cs="Times New Roman" w:hint="eastAsia"/>
          <w:kern w:val="0"/>
          <w:sz w:val="32"/>
          <w:szCs w:val="32"/>
        </w:rPr>
        <w:t>9</w:t>
      </w:r>
      <w:r w:rsidRPr="00B27ABA">
        <w:rPr>
          <w:rFonts w:ascii="Times New Roman" w:eastAsia="仿宋_GB2312" w:hAnsi="Times New Roman" w:cs="Times New Roman" w:hint="eastAsia"/>
          <w:kern w:val="0"/>
          <w:sz w:val="32"/>
          <w:szCs w:val="32"/>
        </w:rPr>
        <w:t>名</w:t>
      </w:r>
      <w:r w:rsidRPr="00B27ABA">
        <w:rPr>
          <w:rFonts w:ascii="Times New Roman" w:eastAsia="仿宋_GB2312" w:hAnsi="Times New Roman" w:cs="Times New Roman"/>
          <w:kern w:val="0"/>
          <w:sz w:val="32"/>
          <w:szCs w:val="32"/>
        </w:rPr>
        <w:t>评委独立</w:t>
      </w:r>
      <w:r w:rsidRPr="00B27ABA">
        <w:rPr>
          <w:rFonts w:ascii="Times New Roman" w:eastAsia="仿宋_GB2312" w:hAnsi="Times New Roman" w:cs="Times New Roman" w:hint="eastAsia"/>
          <w:kern w:val="0"/>
          <w:sz w:val="32"/>
          <w:szCs w:val="32"/>
        </w:rPr>
        <w:t>评审。每项评审内容响应记为</w:t>
      </w:r>
      <w:r w:rsidRPr="00B27ABA">
        <w:rPr>
          <w:rFonts w:ascii="Times New Roman" w:eastAsia="仿宋_GB2312" w:hAnsi="Times New Roman" w:cs="Times New Roman" w:hint="eastAsia"/>
          <w:kern w:val="0"/>
          <w:sz w:val="32"/>
          <w:szCs w:val="32"/>
        </w:rPr>
        <w:t>1</w:t>
      </w:r>
      <w:r w:rsidRPr="00B27ABA">
        <w:rPr>
          <w:rFonts w:ascii="Times New Roman" w:eastAsia="仿宋_GB2312" w:hAnsi="Times New Roman" w:cs="Times New Roman" w:hint="eastAsia"/>
          <w:kern w:val="0"/>
          <w:sz w:val="32"/>
          <w:szCs w:val="32"/>
        </w:rPr>
        <w:t>，不响应记为</w:t>
      </w:r>
      <w:r w:rsidRPr="00B27ABA">
        <w:rPr>
          <w:rFonts w:ascii="Times New Roman" w:eastAsia="仿宋_GB2312" w:hAnsi="Times New Roman" w:cs="Times New Roman" w:hint="eastAsia"/>
          <w:kern w:val="0"/>
          <w:sz w:val="32"/>
          <w:szCs w:val="32"/>
        </w:rPr>
        <w:t>0</w:t>
      </w:r>
      <w:r w:rsidRPr="00B27ABA">
        <w:rPr>
          <w:rFonts w:ascii="Times New Roman" w:eastAsia="仿宋_GB2312" w:hAnsi="Times New Roman" w:cs="Times New Roman" w:hint="eastAsia"/>
          <w:kern w:val="0"/>
          <w:sz w:val="32"/>
          <w:szCs w:val="32"/>
        </w:rPr>
        <w:t>。</w:t>
      </w:r>
    </w:p>
    <w:p w14:paraId="4ED1A4B7"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（二）按少数服从多数原则，每项评审内容响应计数大于等于</w:t>
      </w:r>
      <w:r w:rsidRPr="00B27ABA">
        <w:rPr>
          <w:rFonts w:ascii="Times New Roman" w:eastAsia="仿宋_GB2312" w:hAnsi="Times New Roman" w:cs="Times New Roman" w:hint="eastAsia"/>
          <w:kern w:val="0"/>
          <w:sz w:val="32"/>
          <w:szCs w:val="32"/>
        </w:rPr>
        <w:t>5</w:t>
      </w:r>
      <w:r w:rsidRPr="00B27ABA">
        <w:rPr>
          <w:rFonts w:ascii="Times New Roman" w:eastAsia="仿宋_GB2312" w:hAnsi="Times New Roman" w:cs="Times New Roman" w:hint="eastAsia"/>
          <w:kern w:val="0"/>
          <w:sz w:val="32"/>
          <w:szCs w:val="32"/>
        </w:rPr>
        <w:t>则为通过。</w:t>
      </w:r>
    </w:p>
    <w:p w14:paraId="0A227E26"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（三）评审内容中基本规范需全部响应、服务保障不少于</w:t>
      </w:r>
      <w:r w:rsidRPr="00B27ABA">
        <w:rPr>
          <w:rFonts w:ascii="Times New Roman" w:eastAsia="仿宋_GB2312" w:hAnsi="Times New Roman" w:cs="Times New Roman" w:hint="eastAsia"/>
          <w:kern w:val="0"/>
          <w:sz w:val="32"/>
          <w:szCs w:val="32"/>
        </w:rPr>
        <w:t>7</w:t>
      </w:r>
      <w:r w:rsidRPr="00B27ABA">
        <w:rPr>
          <w:rFonts w:ascii="Times New Roman" w:eastAsia="仿宋_GB2312" w:hAnsi="Times New Roman" w:cs="Times New Roman" w:hint="eastAsia"/>
          <w:kern w:val="0"/>
          <w:sz w:val="32"/>
          <w:szCs w:val="32"/>
        </w:rPr>
        <w:t>项响应，方可确定推荐为</w:t>
      </w:r>
      <w:r w:rsidRPr="00B27ABA">
        <w:rPr>
          <w:rFonts w:ascii="Times New Roman" w:eastAsia="仿宋_GB2312" w:hAnsi="Times New Roman" w:cs="Times New Roman"/>
          <w:kern w:val="0"/>
          <w:sz w:val="32"/>
          <w:szCs w:val="32"/>
        </w:rPr>
        <w:t>运营服务主体。</w:t>
      </w:r>
    </w:p>
    <w:p w14:paraId="4E3FB9DF"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（四）</w:t>
      </w:r>
      <w:r w:rsidRPr="00B27ABA">
        <w:rPr>
          <w:rFonts w:ascii="Times New Roman" w:eastAsia="仿宋_GB2312" w:hAnsi="Times New Roman" w:cs="Times New Roman"/>
          <w:kern w:val="0"/>
          <w:sz w:val="32"/>
          <w:szCs w:val="32"/>
        </w:rPr>
        <w:t>申请人存在提供虚假材料、串通选取等</w:t>
      </w:r>
      <w:r w:rsidRPr="00B27ABA">
        <w:rPr>
          <w:rFonts w:ascii="Times New Roman" w:eastAsia="仿宋_GB2312" w:hAnsi="Times New Roman" w:cs="Times New Roman" w:hint="eastAsia"/>
          <w:kern w:val="0"/>
          <w:sz w:val="32"/>
          <w:szCs w:val="32"/>
        </w:rPr>
        <w:t>公告中无效申请的，</w:t>
      </w:r>
      <w:r w:rsidRPr="00B27ABA">
        <w:rPr>
          <w:rFonts w:ascii="Times New Roman" w:eastAsia="仿宋_GB2312" w:hAnsi="Times New Roman" w:cs="Times New Roman"/>
          <w:kern w:val="0"/>
          <w:sz w:val="32"/>
          <w:szCs w:val="32"/>
        </w:rPr>
        <w:t>直接取消评审资格，</w:t>
      </w:r>
      <w:r w:rsidRPr="00B27ABA">
        <w:rPr>
          <w:rFonts w:ascii="Times New Roman" w:eastAsia="仿宋_GB2312" w:hAnsi="Times New Roman" w:cs="Times New Roman" w:hint="eastAsia"/>
          <w:kern w:val="0"/>
          <w:sz w:val="32"/>
          <w:szCs w:val="32"/>
        </w:rPr>
        <w:t>3</w:t>
      </w:r>
      <w:r w:rsidRPr="00B27ABA">
        <w:rPr>
          <w:rFonts w:ascii="Times New Roman" w:eastAsia="仿宋_GB2312" w:hAnsi="Times New Roman" w:cs="Times New Roman" w:hint="eastAsia"/>
          <w:kern w:val="0"/>
          <w:sz w:val="32"/>
          <w:szCs w:val="32"/>
        </w:rPr>
        <w:t>年内不得参与本项目。</w:t>
      </w:r>
    </w:p>
    <w:p w14:paraId="59754258" w14:textId="77777777" w:rsidR="00564230" w:rsidRPr="00B27ABA" w:rsidRDefault="0064689F">
      <w:pPr>
        <w:wordWrap w:val="0"/>
        <w:topLinePunct/>
        <w:adjustRightInd w:val="0"/>
        <w:snapToGrid w:val="0"/>
        <w:spacing w:line="560" w:lineRule="exact"/>
        <w:ind w:firstLineChars="200" w:firstLine="640"/>
        <w:rPr>
          <w:rFonts w:ascii="Times New Roman" w:eastAsia="黑体" w:hAnsi="Times New Roman" w:cs="Times New Roman"/>
          <w:kern w:val="0"/>
          <w:sz w:val="32"/>
          <w:szCs w:val="32"/>
        </w:rPr>
      </w:pPr>
      <w:r w:rsidRPr="00B27ABA">
        <w:rPr>
          <w:rFonts w:ascii="Times New Roman" w:eastAsia="黑体" w:hAnsi="Times New Roman" w:cs="Times New Roman"/>
          <w:kern w:val="0"/>
          <w:sz w:val="32"/>
          <w:szCs w:val="32"/>
        </w:rPr>
        <w:t>四、注意事项</w:t>
      </w:r>
    </w:p>
    <w:p w14:paraId="4E5A0379" w14:textId="16DDD093"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（一）</w:t>
      </w:r>
      <w:r w:rsidRPr="00B27ABA">
        <w:rPr>
          <w:rFonts w:ascii="Times New Roman" w:eastAsia="仿宋_GB2312" w:hAnsi="Times New Roman" w:cs="Times New Roman"/>
          <w:kern w:val="0"/>
          <w:sz w:val="32"/>
          <w:szCs w:val="32"/>
        </w:rPr>
        <w:t>公众评委为非行业专业人员，其</w:t>
      </w:r>
      <w:r w:rsidR="00170C15" w:rsidRPr="00B27ABA">
        <w:rPr>
          <w:rFonts w:ascii="Times New Roman" w:eastAsia="仿宋_GB2312" w:hAnsi="Times New Roman" w:cs="Times New Roman"/>
          <w:kern w:val="0"/>
          <w:sz w:val="32"/>
          <w:szCs w:val="32"/>
        </w:rPr>
        <w:t>评审</w:t>
      </w:r>
      <w:r w:rsidRPr="00B27ABA">
        <w:rPr>
          <w:rFonts w:ascii="Times New Roman" w:eastAsia="仿宋_GB2312" w:hAnsi="Times New Roman" w:cs="Times New Roman"/>
          <w:kern w:val="0"/>
          <w:sz w:val="32"/>
          <w:szCs w:val="32"/>
        </w:rPr>
        <w:t>基于主观感受，不承担解释责任，申请人应充分知悉并认可该规则</w:t>
      </w:r>
      <w:r w:rsidRPr="00B27ABA">
        <w:rPr>
          <w:rFonts w:ascii="Times New Roman" w:eastAsia="仿宋_GB2312" w:hAnsi="Times New Roman" w:cs="Times New Roman" w:hint="eastAsia"/>
          <w:kern w:val="0"/>
          <w:sz w:val="32"/>
          <w:szCs w:val="32"/>
        </w:rPr>
        <w:t>和评审结果，并按申请文件要求提供评审无异议承诺函</w:t>
      </w:r>
      <w:r w:rsidRPr="00B27ABA">
        <w:rPr>
          <w:rFonts w:ascii="Times New Roman" w:eastAsia="仿宋_GB2312" w:hAnsi="Times New Roman" w:cs="Times New Roman"/>
          <w:kern w:val="0"/>
          <w:sz w:val="32"/>
          <w:szCs w:val="32"/>
        </w:rPr>
        <w:t>；</w:t>
      </w:r>
    </w:p>
    <w:p w14:paraId="0BECDDA4" w14:textId="3893DF01"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（二）监督委员会由</w:t>
      </w:r>
      <w:r w:rsidRPr="00B27ABA">
        <w:rPr>
          <w:rFonts w:ascii="Times New Roman" w:eastAsia="仿宋_GB2312" w:hAnsi="Times New Roman" w:cs="Times New Roman" w:hint="eastAsia"/>
          <w:kern w:val="0"/>
          <w:sz w:val="32"/>
          <w:szCs w:val="32"/>
        </w:rPr>
        <w:t>1</w:t>
      </w:r>
      <w:r w:rsidRPr="00B27ABA">
        <w:rPr>
          <w:rFonts w:ascii="Times New Roman" w:eastAsia="仿宋_GB2312" w:hAnsi="Times New Roman" w:cs="Times New Roman" w:hint="eastAsia"/>
          <w:kern w:val="0"/>
          <w:sz w:val="32"/>
          <w:szCs w:val="32"/>
        </w:rPr>
        <w:t>名纪检专员和</w:t>
      </w:r>
      <w:r w:rsidRPr="00B27ABA">
        <w:rPr>
          <w:rFonts w:ascii="Times New Roman" w:eastAsia="仿宋_GB2312" w:hAnsi="Times New Roman" w:cs="Times New Roman" w:hint="eastAsia"/>
          <w:kern w:val="0"/>
          <w:sz w:val="32"/>
          <w:szCs w:val="32"/>
        </w:rPr>
        <w:t>1</w:t>
      </w:r>
      <w:r w:rsidRPr="00B27ABA">
        <w:rPr>
          <w:rFonts w:ascii="Times New Roman" w:eastAsia="仿宋_GB2312" w:hAnsi="Times New Roman" w:cs="Times New Roman" w:hint="eastAsia"/>
          <w:kern w:val="0"/>
          <w:sz w:val="32"/>
          <w:szCs w:val="32"/>
        </w:rPr>
        <w:t>名人大代表组成，</w:t>
      </w:r>
      <w:r w:rsidRPr="00B27ABA">
        <w:rPr>
          <w:rFonts w:ascii="Times New Roman" w:eastAsia="仿宋_GB2312" w:hAnsi="Times New Roman" w:cs="Times New Roman"/>
          <w:sz w:val="32"/>
          <w:szCs w:val="32"/>
        </w:rPr>
        <w:t>负责</w:t>
      </w:r>
      <w:r w:rsidRPr="00B27ABA">
        <w:rPr>
          <w:rFonts w:ascii="Times New Roman" w:eastAsia="仿宋_GB2312" w:hAnsi="Times New Roman" w:cs="Times New Roman" w:hint="eastAsia"/>
          <w:sz w:val="32"/>
          <w:szCs w:val="32"/>
        </w:rPr>
        <w:t>对</w:t>
      </w:r>
      <w:r w:rsidRPr="00B27ABA">
        <w:rPr>
          <w:rFonts w:ascii="Times New Roman" w:eastAsia="仿宋_GB2312" w:hAnsi="Times New Roman" w:cs="Times New Roman"/>
          <w:sz w:val="32"/>
          <w:szCs w:val="32"/>
        </w:rPr>
        <w:t>评审全过程</w:t>
      </w:r>
      <w:r w:rsidRPr="00B27ABA">
        <w:rPr>
          <w:rFonts w:ascii="Times New Roman" w:eastAsia="仿宋_GB2312" w:hAnsi="Times New Roman" w:cs="Times New Roman" w:hint="eastAsia"/>
          <w:sz w:val="32"/>
          <w:szCs w:val="32"/>
        </w:rPr>
        <w:t>进行</w:t>
      </w:r>
      <w:r w:rsidRPr="00B27ABA">
        <w:rPr>
          <w:rFonts w:ascii="Times New Roman" w:eastAsia="仿宋_GB2312" w:hAnsi="Times New Roman" w:cs="Times New Roman"/>
          <w:sz w:val="32"/>
          <w:szCs w:val="32"/>
        </w:rPr>
        <w:t>监督，包括评委产生、</w:t>
      </w:r>
      <w:r w:rsidRPr="00B27ABA">
        <w:rPr>
          <w:rFonts w:ascii="Times New Roman" w:eastAsia="仿宋_GB2312" w:hAnsi="Times New Roman" w:cs="Times New Roman" w:hint="eastAsia"/>
          <w:sz w:val="32"/>
          <w:szCs w:val="32"/>
        </w:rPr>
        <w:t>申请文件公开、综合评审、</w:t>
      </w:r>
      <w:r w:rsidRPr="00B27ABA">
        <w:rPr>
          <w:rFonts w:ascii="Times New Roman" w:eastAsia="仿宋_GB2312" w:hAnsi="Times New Roman" w:cs="Times New Roman"/>
          <w:sz w:val="32"/>
          <w:szCs w:val="32"/>
        </w:rPr>
        <w:t>结果公示</w:t>
      </w:r>
      <w:r w:rsidRPr="00B27ABA">
        <w:rPr>
          <w:rFonts w:ascii="Times New Roman" w:eastAsia="仿宋_GB2312" w:hAnsi="Times New Roman" w:cs="Times New Roman" w:hint="eastAsia"/>
          <w:sz w:val="32"/>
          <w:szCs w:val="32"/>
        </w:rPr>
        <w:t>及</w:t>
      </w:r>
      <w:r w:rsidRPr="00B27ABA">
        <w:rPr>
          <w:rFonts w:ascii="Times New Roman" w:eastAsia="仿宋_GB2312" w:hAnsi="Times New Roman" w:cs="Times New Roman"/>
          <w:kern w:val="0"/>
          <w:sz w:val="32"/>
          <w:szCs w:val="32"/>
        </w:rPr>
        <w:t>评审材料现场封存</w:t>
      </w:r>
      <w:r w:rsidRPr="00B27ABA">
        <w:rPr>
          <w:rFonts w:ascii="Times New Roman" w:eastAsia="仿宋_GB2312" w:hAnsi="Times New Roman" w:cs="Times New Roman"/>
          <w:sz w:val="32"/>
          <w:szCs w:val="32"/>
        </w:rPr>
        <w:t>等环节</w:t>
      </w:r>
      <w:r w:rsidR="000D13DE" w:rsidRPr="00B27ABA">
        <w:rPr>
          <w:rFonts w:ascii="Times New Roman" w:eastAsia="仿宋_GB2312" w:hAnsi="Times New Roman"/>
          <w:sz w:val="32"/>
          <w:szCs w:val="32"/>
        </w:rPr>
        <w:t>，发现违规行为立即制止并上报</w:t>
      </w:r>
      <w:r w:rsidRPr="00B27ABA">
        <w:rPr>
          <w:rFonts w:ascii="Times New Roman" w:eastAsia="仿宋_GB2312" w:hAnsi="Times New Roman" w:cs="Times New Roman"/>
          <w:sz w:val="32"/>
          <w:szCs w:val="32"/>
        </w:rPr>
        <w:t>。</w:t>
      </w:r>
    </w:p>
    <w:p w14:paraId="4BEB1549"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（三）申请人提交的所有资料均需加盖公章，否则视为</w:t>
      </w:r>
      <w:r w:rsidRPr="00B27ABA">
        <w:rPr>
          <w:rFonts w:ascii="Times New Roman" w:eastAsia="仿宋_GB2312" w:hAnsi="Times New Roman" w:cs="Times New Roman" w:hint="eastAsia"/>
          <w:kern w:val="0"/>
          <w:sz w:val="32"/>
          <w:szCs w:val="32"/>
        </w:rPr>
        <w:lastRenderedPageBreak/>
        <w:t>无效。鼓励有条件的申请人提交资料中附带宣传或车辆及管理运营介绍视频（提供</w:t>
      </w:r>
      <w:r w:rsidRPr="00B27ABA">
        <w:rPr>
          <w:rFonts w:ascii="Times New Roman" w:eastAsia="仿宋_GB2312" w:hAnsi="Times New Roman" w:cs="Times New Roman" w:hint="eastAsia"/>
          <w:kern w:val="0"/>
          <w:sz w:val="32"/>
          <w:szCs w:val="32"/>
        </w:rPr>
        <w:t>U</w:t>
      </w:r>
      <w:r w:rsidRPr="00B27ABA">
        <w:rPr>
          <w:rFonts w:ascii="Times New Roman" w:eastAsia="仿宋_GB2312" w:hAnsi="Times New Roman" w:cs="Times New Roman" w:hint="eastAsia"/>
          <w:kern w:val="0"/>
          <w:sz w:val="32"/>
          <w:szCs w:val="32"/>
        </w:rPr>
        <w:t>盘、视频格式为</w:t>
      </w:r>
      <w:r w:rsidRPr="00B27ABA">
        <w:rPr>
          <w:rFonts w:ascii="Times New Roman" w:eastAsia="仿宋_GB2312" w:hAnsi="Times New Roman" w:cs="Times New Roman" w:hint="eastAsia"/>
          <w:kern w:val="0"/>
          <w:sz w:val="32"/>
          <w:szCs w:val="32"/>
        </w:rPr>
        <w:t>MP4</w:t>
      </w:r>
      <w:r w:rsidRPr="00B27ABA">
        <w:rPr>
          <w:rFonts w:ascii="Times New Roman" w:eastAsia="仿宋_GB2312" w:hAnsi="Times New Roman" w:cs="Times New Roman" w:hint="eastAsia"/>
          <w:kern w:val="0"/>
          <w:sz w:val="32"/>
          <w:szCs w:val="32"/>
        </w:rPr>
        <w:t>），原则上不超过</w:t>
      </w:r>
      <w:r w:rsidRPr="00B27ABA">
        <w:rPr>
          <w:rFonts w:ascii="Times New Roman" w:eastAsia="仿宋_GB2312" w:hAnsi="Times New Roman" w:cs="Times New Roman" w:hint="eastAsia"/>
          <w:kern w:val="0"/>
          <w:sz w:val="32"/>
          <w:szCs w:val="32"/>
        </w:rPr>
        <w:t>5</w:t>
      </w:r>
      <w:r w:rsidRPr="00B27ABA">
        <w:rPr>
          <w:rFonts w:ascii="Times New Roman" w:eastAsia="仿宋_GB2312" w:hAnsi="Times New Roman" w:cs="Times New Roman" w:hint="eastAsia"/>
          <w:kern w:val="0"/>
          <w:sz w:val="32"/>
          <w:szCs w:val="32"/>
        </w:rPr>
        <w:t>分钟，因</w:t>
      </w:r>
      <w:r w:rsidRPr="00B27ABA">
        <w:rPr>
          <w:rFonts w:ascii="Times New Roman" w:eastAsia="仿宋_GB2312" w:hAnsi="Times New Roman" w:cs="Times New Roman" w:hint="eastAsia"/>
          <w:kern w:val="0"/>
          <w:sz w:val="32"/>
          <w:szCs w:val="32"/>
        </w:rPr>
        <w:t>U</w:t>
      </w:r>
      <w:r w:rsidRPr="00B27ABA">
        <w:rPr>
          <w:rFonts w:ascii="Times New Roman" w:eastAsia="仿宋_GB2312" w:hAnsi="Times New Roman" w:cs="Times New Roman" w:hint="eastAsia"/>
          <w:kern w:val="0"/>
          <w:sz w:val="32"/>
          <w:szCs w:val="32"/>
        </w:rPr>
        <w:t>盘、技术及其他原因现场无法展示的，由申请人自行承担责任。</w:t>
      </w:r>
    </w:p>
    <w:p w14:paraId="1DB1B45B"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sz w:val="32"/>
          <w:szCs w:val="32"/>
        </w:rPr>
      </w:pPr>
      <w:r w:rsidRPr="00B27ABA">
        <w:rPr>
          <w:rFonts w:ascii="Times New Roman" w:eastAsia="仿宋_GB2312" w:hAnsi="Times New Roman" w:cs="Times New Roman" w:hint="eastAsia"/>
          <w:kern w:val="0"/>
          <w:sz w:val="32"/>
          <w:szCs w:val="32"/>
        </w:rPr>
        <w:t>（四）</w:t>
      </w:r>
      <w:r w:rsidRPr="00B27ABA">
        <w:rPr>
          <w:rFonts w:ascii="Times New Roman" w:eastAsia="仿宋_GB2312" w:hAnsi="Times New Roman" w:cs="Times New Roman"/>
          <w:sz w:val="32"/>
          <w:szCs w:val="32"/>
        </w:rPr>
        <w:t>结果公示：评审结束后</w:t>
      </w:r>
      <w:r w:rsidRPr="00B27ABA">
        <w:rPr>
          <w:rFonts w:ascii="Times New Roman" w:eastAsia="仿宋_GB2312" w:hAnsi="Times New Roman" w:cs="Times New Roman"/>
          <w:sz w:val="32"/>
          <w:szCs w:val="32"/>
        </w:rPr>
        <w:t>3</w:t>
      </w:r>
      <w:r w:rsidRPr="00B27ABA">
        <w:rPr>
          <w:rFonts w:ascii="Times New Roman" w:eastAsia="仿宋_GB2312" w:hAnsi="Times New Roman" w:cs="Times New Roman"/>
          <w:sz w:val="32"/>
          <w:szCs w:val="32"/>
        </w:rPr>
        <w:t>个自然日内，评审结果在第八师石河子市政府网站公示</w:t>
      </w:r>
      <w:r w:rsidRPr="00B27ABA">
        <w:rPr>
          <w:rFonts w:ascii="Times New Roman" w:eastAsia="仿宋_GB2312" w:hAnsi="Times New Roman" w:cs="Times New Roman" w:hint="eastAsia"/>
          <w:sz w:val="32"/>
          <w:szCs w:val="32"/>
        </w:rPr>
        <w:t>。</w:t>
      </w:r>
    </w:p>
    <w:p w14:paraId="5707B2E8" w14:textId="77777777" w:rsidR="00564230" w:rsidRPr="00B27ABA" w:rsidRDefault="0064689F">
      <w:pPr>
        <w:wordWrap w:val="0"/>
        <w:topLinePunct/>
        <w:adjustRightInd w:val="0"/>
        <w:snapToGrid w:val="0"/>
        <w:spacing w:line="560" w:lineRule="exact"/>
        <w:ind w:firstLineChars="200" w:firstLine="640"/>
        <w:rPr>
          <w:rFonts w:ascii="Times New Roman" w:eastAsia="黑体" w:hAnsi="Times New Roman" w:cs="Times New Roman"/>
          <w:kern w:val="0"/>
          <w:sz w:val="32"/>
          <w:szCs w:val="32"/>
        </w:rPr>
      </w:pPr>
      <w:r w:rsidRPr="00B27ABA">
        <w:rPr>
          <w:rFonts w:ascii="Times New Roman" w:eastAsia="黑体" w:hAnsi="Times New Roman" w:cs="Times New Roman"/>
          <w:kern w:val="0"/>
          <w:sz w:val="32"/>
          <w:szCs w:val="32"/>
        </w:rPr>
        <w:t>五、评审流程</w:t>
      </w:r>
    </w:p>
    <w:p w14:paraId="3A4BADD9" w14:textId="602BA79C"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在监督委员会监督下，申请人递交申请文件</w:t>
      </w:r>
      <w:r w:rsidR="000D13DE"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hint="eastAsia"/>
          <w:kern w:val="0"/>
          <w:sz w:val="32"/>
          <w:szCs w:val="32"/>
        </w:rPr>
        <w:t>产生评委</w:t>
      </w:r>
      <w:r w:rsidR="000D13DE"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hint="eastAsia"/>
          <w:kern w:val="0"/>
          <w:sz w:val="32"/>
          <w:szCs w:val="32"/>
        </w:rPr>
        <w:t>启封资料</w:t>
      </w:r>
      <w:r w:rsidR="000D13DE"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hint="eastAsia"/>
          <w:kern w:val="0"/>
          <w:sz w:val="32"/>
          <w:szCs w:val="32"/>
        </w:rPr>
        <w:t>公开评审（如评审委员会认为有必要，可由申请人现场答疑、陈述、补正）</w:t>
      </w:r>
      <w:r w:rsidR="000D13DE"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hint="eastAsia"/>
          <w:kern w:val="0"/>
          <w:sz w:val="32"/>
          <w:szCs w:val="32"/>
        </w:rPr>
        <w:t>现场统计结果</w:t>
      </w:r>
      <w:r w:rsidR="000D13DE"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kern w:val="0"/>
          <w:sz w:val="32"/>
          <w:szCs w:val="32"/>
        </w:rPr>
        <w:t>公证人员宣读结果</w:t>
      </w:r>
      <w:r w:rsidR="000D13DE"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kern w:val="0"/>
          <w:sz w:val="32"/>
          <w:szCs w:val="32"/>
        </w:rPr>
        <w:t>评审材料封存</w:t>
      </w:r>
      <w:r w:rsidR="000D13DE" w:rsidRPr="00B27ABA">
        <w:rPr>
          <w:rFonts w:ascii="Times New Roman" w:eastAsia="仿宋_GB2312" w:hAnsi="Times New Roman" w:cs="Times New Roman" w:hint="eastAsia"/>
          <w:kern w:val="0"/>
          <w:sz w:val="32"/>
          <w:szCs w:val="32"/>
        </w:rPr>
        <w:t>，</w:t>
      </w:r>
      <w:r w:rsidRPr="00B27ABA">
        <w:rPr>
          <w:rFonts w:ascii="Times New Roman" w:eastAsia="仿宋_GB2312" w:hAnsi="Times New Roman" w:cs="Times New Roman"/>
          <w:kern w:val="0"/>
          <w:sz w:val="32"/>
          <w:szCs w:val="32"/>
        </w:rPr>
        <w:t>评审结果公示。</w:t>
      </w:r>
    </w:p>
    <w:p w14:paraId="344D5E2B" w14:textId="05A4A577" w:rsidR="00564230" w:rsidRPr="00B27ABA" w:rsidRDefault="0064689F">
      <w:pPr>
        <w:wordWrap w:val="0"/>
        <w:topLinePunct/>
        <w:adjustRightInd w:val="0"/>
        <w:snapToGrid w:val="0"/>
        <w:spacing w:line="560" w:lineRule="exact"/>
        <w:ind w:firstLineChars="200" w:firstLine="640"/>
        <w:rPr>
          <w:rFonts w:ascii="Times New Roman" w:eastAsia="黑体" w:hAnsi="Times New Roman" w:cs="Times New Roman"/>
          <w:kern w:val="0"/>
          <w:sz w:val="32"/>
          <w:szCs w:val="32"/>
        </w:rPr>
      </w:pPr>
      <w:r w:rsidRPr="00B27ABA">
        <w:rPr>
          <w:rFonts w:ascii="Times New Roman" w:eastAsia="黑体" w:hAnsi="Times New Roman" w:cs="Times New Roman"/>
          <w:kern w:val="0"/>
          <w:sz w:val="32"/>
          <w:szCs w:val="32"/>
        </w:rPr>
        <w:t>六、</w:t>
      </w:r>
      <w:r w:rsidR="00170C15" w:rsidRPr="00B27ABA">
        <w:rPr>
          <w:rFonts w:ascii="Times New Roman" w:eastAsia="黑体" w:hAnsi="Times New Roman" w:cs="Times New Roman"/>
          <w:kern w:val="0"/>
          <w:sz w:val="32"/>
          <w:szCs w:val="32"/>
        </w:rPr>
        <w:t>评审</w:t>
      </w:r>
      <w:r w:rsidRPr="00B27ABA">
        <w:rPr>
          <w:rFonts w:ascii="Times New Roman" w:eastAsia="黑体" w:hAnsi="Times New Roman" w:cs="Times New Roman"/>
          <w:kern w:val="0"/>
          <w:sz w:val="32"/>
          <w:szCs w:val="32"/>
        </w:rPr>
        <w:t>标准</w:t>
      </w:r>
    </w:p>
    <w:p w14:paraId="2A6B1E5E"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hint="eastAsia"/>
          <w:kern w:val="0"/>
          <w:sz w:val="32"/>
          <w:szCs w:val="32"/>
        </w:rPr>
        <w:t>详见附件</w:t>
      </w:r>
    </w:p>
    <w:p w14:paraId="7D383F7D" w14:textId="77777777" w:rsidR="00564230" w:rsidRPr="00B27ABA" w:rsidRDefault="0064689F">
      <w:pPr>
        <w:wordWrap w:val="0"/>
        <w:topLinePunct/>
        <w:adjustRightInd w:val="0"/>
        <w:snapToGrid w:val="0"/>
        <w:spacing w:line="560" w:lineRule="exact"/>
        <w:ind w:firstLineChars="200" w:firstLine="640"/>
        <w:rPr>
          <w:rFonts w:ascii="Times New Roman" w:eastAsia="黑体" w:hAnsi="Times New Roman" w:cs="Times New Roman"/>
          <w:kern w:val="0"/>
          <w:sz w:val="32"/>
          <w:szCs w:val="32"/>
        </w:rPr>
      </w:pPr>
      <w:r w:rsidRPr="00B27ABA">
        <w:rPr>
          <w:rFonts w:ascii="Times New Roman" w:eastAsia="黑体" w:hAnsi="Times New Roman" w:cs="Times New Roman"/>
          <w:kern w:val="0"/>
          <w:sz w:val="32"/>
          <w:szCs w:val="32"/>
        </w:rPr>
        <w:t>七、附则</w:t>
      </w:r>
    </w:p>
    <w:p w14:paraId="78A1EE70" w14:textId="77777777"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1.</w:t>
      </w:r>
      <w:r w:rsidRPr="00B27ABA">
        <w:rPr>
          <w:rFonts w:ascii="Times New Roman" w:eastAsia="仿宋_GB2312" w:hAnsi="Times New Roman" w:cs="Times New Roman"/>
          <w:kern w:val="0"/>
          <w:sz w:val="32"/>
          <w:szCs w:val="32"/>
        </w:rPr>
        <w:t>本办法未尽事宜，按照《第八师石河子市共享电单车监督管理办法》《关于公开选取第八师石河子市共享电单车运营服务主体</w:t>
      </w:r>
      <w:r w:rsidRPr="00B27ABA">
        <w:rPr>
          <w:rFonts w:ascii="Times New Roman" w:eastAsia="仿宋_GB2312" w:hAnsi="Times New Roman" w:cs="Times New Roman" w:hint="eastAsia"/>
          <w:kern w:val="0"/>
          <w:sz w:val="32"/>
          <w:szCs w:val="32"/>
        </w:rPr>
        <w:t>入驻</w:t>
      </w:r>
      <w:r w:rsidRPr="00B27ABA">
        <w:rPr>
          <w:rFonts w:ascii="Times New Roman" w:eastAsia="仿宋_GB2312" w:hAnsi="Times New Roman" w:cs="Times New Roman"/>
          <w:kern w:val="0"/>
          <w:sz w:val="32"/>
          <w:szCs w:val="32"/>
        </w:rPr>
        <w:t>的公告》及国家相关法律法规执行；</w:t>
      </w:r>
    </w:p>
    <w:p w14:paraId="3ADD40F5" w14:textId="75EAF6FE" w:rsidR="00564230" w:rsidRPr="00B27ABA" w:rsidRDefault="0064689F">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pPr>
      <w:r w:rsidRPr="00B27ABA">
        <w:rPr>
          <w:rFonts w:ascii="Times New Roman" w:eastAsia="仿宋_GB2312" w:hAnsi="Times New Roman" w:cs="Times New Roman"/>
          <w:kern w:val="0"/>
          <w:sz w:val="32"/>
          <w:szCs w:val="32"/>
        </w:rPr>
        <w:t>2.</w:t>
      </w:r>
      <w:r w:rsidRPr="00B27ABA">
        <w:rPr>
          <w:rFonts w:ascii="Times New Roman" w:eastAsia="仿宋_GB2312" w:hAnsi="Times New Roman" w:cs="Times New Roman"/>
          <w:kern w:val="0"/>
          <w:sz w:val="32"/>
          <w:szCs w:val="32"/>
        </w:rPr>
        <w:t>本办法</w:t>
      </w:r>
      <w:r w:rsidR="00FA5C2B" w:rsidRPr="00B27ABA">
        <w:rPr>
          <w:rFonts w:ascii="Times New Roman" w:eastAsia="仿宋_GB2312" w:hAnsi="Times New Roman" w:cs="Times New Roman" w:hint="eastAsia"/>
          <w:kern w:val="0"/>
          <w:sz w:val="32"/>
          <w:szCs w:val="32"/>
        </w:rPr>
        <w:t>最终解释权</w:t>
      </w:r>
      <w:r w:rsidR="00FA5C2B" w:rsidRPr="00B27ABA">
        <w:rPr>
          <w:rFonts w:ascii="Times New Roman" w:eastAsia="仿宋_GB2312" w:hAnsi="Times New Roman" w:cs="Times New Roman"/>
          <w:kern w:val="0"/>
          <w:sz w:val="32"/>
          <w:szCs w:val="32"/>
        </w:rPr>
        <w:t>归</w:t>
      </w:r>
      <w:r w:rsidRPr="00B27ABA">
        <w:rPr>
          <w:rFonts w:ascii="Times New Roman" w:eastAsia="仿宋_GB2312" w:hAnsi="Times New Roman" w:cs="Times New Roman"/>
          <w:kern w:val="0"/>
          <w:sz w:val="32"/>
          <w:szCs w:val="32"/>
        </w:rPr>
        <w:t>第八师石河子市城市管理局</w:t>
      </w:r>
      <w:r w:rsidR="00FA5C2B" w:rsidRPr="00B27ABA">
        <w:rPr>
          <w:rFonts w:ascii="Times New Roman" w:eastAsia="仿宋_GB2312" w:hAnsi="Times New Roman" w:cs="Times New Roman" w:hint="eastAsia"/>
          <w:kern w:val="0"/>
          <w:sz w:val="32"/>
          <w:szCs w:val="32"/>
        </w:rPr>
        <w:t>所有</w:t>
      </w:r>
      <w:r w:rsidRPr="00B27ABA">
        <w:rPr>
          <w:rFonts w:ascii="Times New Roman" w:eastAsia="仿宋_GB2312" w:hAnsi="Times New Roman" w:cs="Times New Roman"/>
          <w:kern w:val="0"/>
          <w:sz w:val="32"/>
          <w:szCs w:val="32"/>
        </w:rPr>
        <w:t>。</w:t>
      </w:r>
    </w:p>
    <w:p w14:paraId="0A86B063" w14:textId="77777777" w:rsidR="00564230" w:rsidRPr="00B27ABA" w:rsidRDefault="00564230">
      <w:pPr>
        <w:wordWrap w:val="0"/>
        <w:topLinePunct/>
        <w:adjustRightInd w:val="0"/>
        <w:snapToGrid w:val="0"/>
        <w:spacing w:line="560" w:lineRule="exact"/>
        <w:ind w:firstLineChars="200" w:firstLine="640"/>
        <w:rPr>
          <w:rFonts w:ascii="Times New Roman" w:eastAsia="仿宋_GB2312" w:hAnsi="Times New Roman" w:cs="Times New Roman"/>
          <w:kern w:val="0"/>
          <w:sz w:val="32"/>
          <w:szCs w:val="32"/>
        </w:rPr>
        <w:sectPr w:rsidR="00564230" w:rsidRPr="00B27ABA">
          <w:pgSz w:w="11906" w:h="16838"/>
          <w:pgMar w:top="1440" w:right="1800" w:bottom="1440" w:left="1800" w:header="851" w:footer="992" w:gutter="0"/>
          <w:cols w:space="425"/>
          <w:docGrid w:type="lines" w:linePitch="312"/>
        </w:sectPr>
      </w:pPr>
    </w:p>
    <w:p w14:paraId="54969267" w14:textId="2BF05D39" w:rsidR="00170C15" w:rsidRPr="00B27ABA" w:rsidRDefault="00170C15" w:rsidP="00170C15">
      <w:pPr>
        <w:topLinePunct/>
        <w:adjustRightInd w:val="0"/>
        <w:snapToGrid w:val="0"/>
        <w:spacing w:line="560" w:lineRule="exact"/>
        <w:jc w:val="left"/>
        <w:rPr>
          <w:rFonts w:ascii="黑体" w:eastAsia="黑体" w:hAnsi="黑体" w:cs="Times New Roman"/>
          <w:kern w:val="0"/>
          <w:sz w:val="32"/>
          <w:szCs w:val="32"/>
        </w:rPr>
      </w:pPr>
      <w:r w:rsidRPr="00B27ABA">
        <w:rPr>
          <w:rFonts w:ascii="黑体" w:eastAsia="黑体" w:hAnsi="黑体" w:cs="Times New Roman" w:hint="eastAsia"/>
          <w:kern w:val="0"/>
          <w:sz w:val="32"/>
          <w:szCs w:val="32"/>
        </w:rPr>
        <w:lastRenderedPageBreak/>
        <w:t>附件</w:t>
      </w:r>
    </w:p>
    <w:p w14:paraId="6CB34D45" w14:textId="355D3A69" w:rsidR="00170C15" w:rsidRPr="00B27ABA" w:rsidRDefault="00170C15">
      <w:pPr>
        <w:topLinePunct/>
        <w:adjustRightInd w:val="0"/>
        <w:snapToGrid w:val="0"/>
        <w:spacing w:line="560" w:lineRule="exact"/>
        <w:jc w:val="center"/>
        <w:rPr>
          <w:rFonts w:ascii="方正小标宋简体" w:eastAsia="方正小标宋简体" w:hAnsi="方正小标宋简体" w:cs="Times New Roman"/>
          <w:sz w:val="44"/>
          <w:szCs w:val="32"/>
        </w:rPr>
      </w:pPr>
      <w:r w:rsidRPr="00B27ABA">
        <w:rPr>
          <w:rFonts w:ascii="方正小标宋简体" w:eastAsia="方正小标宋简体" w:hAnsi="方正小标宋简体" w:cs="Times New Roman"/>
          <w:kern w:val="0"/>
          <w:sz w:val="44"/>
          <w:szCs w:val="32"/>
        </w:rPr>
        <w:t>第八师石河子市共享电单车运营服务主体项目评审标准</w:t>
      </w:r>
    </w:p>
    <w:tbl>
      <w:tblPr>
        <w:tblStyle w:val="a7"/>
        <w:tblW w:w="14601" w:type="dxa"/>
        <w:tblInd w:w="-318" w:type="dxa"/>
        <w:tblLook w:val="04A0" w:firstRow="1" w:lastRow="0" w:firstColumn="1" w:lastColumn="0" w:noHBand="0" w:noVBand="1"/>
      </w:tblPr>
      <w:tblGrid>
        <w:gridCol w:w="710"/>
        <w:gridCol w:w="1559"/>
        <w:gridCol w:w="10631"/>
        <w:gridCol w:w="850"/>
        <w:gridCol w:w="851"/>
      </w:tblGrid>
      <w:tr w:rsidR="00B27ABA" w:rsidRPr="00B27ABA" w14:paraId="55944BBB" w14:textId="77777777" w:rsidTr="00011E8A">
        <w:trPr>
          <w:trHeight w:val="137"/>
        </w:trPr>
        <w:tc>
          <w:tcPr>
            <w:tcW w:w="710" w:type="dxa"/>
            <w:vMerge w:val="restart"/>
            <w:vAlign w:val="center"/>
          </w:tcPr>
          <w:p w14:paraId="58C19DF1" w14:textId="77777777" w:rsidR="00170C15" w:rsidRPr="00B27ABA" w:rsidRDefault="00170C15" w:rsidP="00011E8A">
            <w:pPr>
              <w:topLinePunct/>
              <w:adjustRightInd w:val="0"/>
              <w:snapToGrid w:val="0"/>
              <w:jc w:val="center"/>
              <w:rPr>
                <w:rFonts w:ascii="Times New Roman" w:eastAsia="黑体" w:hAnsi="Times New Roman" w:cs="Times New Roman"/>
                <w:kern w:val="0"/>
                <w:sz w:val="32"/>
                <w:szCs w:val="32"/>
              </w:rPr>
            </w:pPr>
            <w:r w:rsidRPr="00B27ABA">
              <w:rPr>
                <w:rFonts w:ascii="Times New Roman" w:eastAsia="黑体" w:hAnsi="Times New Roman" w:cs="Times New Roman" w:hint="eastAsia"/>
                <w:sz w:val="32"/>
                <w:szCs w:val="32"/>
              </w:rPr>
              <w:t>序号</w:t>
            </w:r>
          </w:p>
        </w:tc>
        <w:tc>
          <w:tcPr>
            <w:tcW w:w="1559" w:type="dxa"/>
            <w:vMerge w:val="restart"/>
            <w:vAlign w:val="center"/>
          </w:tcPr>
          <w:p w14:paraId="4EECB740" w14:textId="77777777" w:rsidR="00170C15" w:rsidRPr="00B27ABA" w:rsidRDefault="00170C15">
            <w:pPr>
              <w:topLinePunct/>
              <w:adjustRightInd w:val="0"/>
              <w:snapToGrid w:val="0"/>
              <w:spacing w:line="560" w:lineRule="exact"/>
              <w:jc w:val="center"/>
              <w:rPr>
                <w:rFonts w:ascii="Times New Roman" w:eastAsia="黑体" w:hAnsi="Times New Roman" w:cs="Times New Roman"/>
                <w:kern w:val="0"/>
                <w:sz w:val="32"/>
                <w:szCs w:val="32"/>
              </w:rPr>
            </w:pPr>
            <w:r w:rsidRPr="00B27ABA">
              <w:rPr>
                <w:rFonts w:ascii="Times New Roman" w:eastAsia="黑体" w:hAnsi="Times New Roman" w:cs="Times New Roman"/>
                <w:sz w:val="32"/>
                <w:szCs w:val="32"/>
              </w:rPr>
              <w:t>评审</w:t>
            </w:r>
            <w:r w:rsidRPr="00B27ABA">
              <w:rPr>
                <w:rFonts w:ascii="Times New Roman" w:eastAsia="黑体" w:hAnsi="Times New Roman" w:cs="Times New Roman" w:hint="eastAsia"/>
                <w:sz w:val="32"/>
                <w:szCs w:val="32"/>
              </w:rPr>
              <w:t>项</w:t>
            </w:r>
          </w:p>
        </w:tc>
        <w:tc>
          <w:tcPr>
            <w:tcW w:w="10631" w:type="dxa"/>
            <w:vMerge w:val="restart"/>
            <w:vAlign w:val="center"/>
          </w:tcPr>
          <w:p w14:paraId="1D2AD2EC" w14:textId="467FAA5D" w:rsidR="00170C15" w:rsidRPr="00B27ABA" w:rsidRDefault="00170C15">
            <w:pPr>
              <w:topLinePunct/>
              <w:adjustRightInd w:val="0"/>
              <w:snapToGrid w:val="0"/>
              <w:spacing w:line="560" w:lineRule="exact"/>
              <w:jc w:val="center"/>
              <w:rPr>
                <w:rFonts w:ascii="Times New Roman" w:eastAsia="黑体" w:hAnsi="Times New Roman" w:cs="Times New Roman"/>
                <w:kern w:val="0"/>
                <w:sz w:val="32"/>
                <w:szCs w:val="32"/>
              </w:rPr>
            </w:pPr>
            <w:r w:rsidRPr="00B27ABA">
              <w:rPr>
                <w:rFonts w:ascii="Times New Roman" w:eastAsia="黑体" w:hAnsi="Times New Roman" w:cs="Times New Roman"/>
                <w:sz w:val="32"/>
                <w:szCs w:val="32"/>
              </w:rPr>
              <w:t>评审标准</w:t>
            </w:r>
          </w:p>
        </w:tc>
        <w:tc>
          <w:tcPr>
            <w:tcW w:w="1701" w:type="dxa"/>
            <w:gridSpan w:val="2"/>
          </w:tcPr>
          <w:p w14:paraId="5E897086" w14:textId="77777777" w:rsidR="00170C15" w:rsidRPr="00B27ABA" w:rsidRDefault="00170C15">
            <w:pPr>
              <w:topLinePunct/>
              <w:adjustRightInd w:val="0"/>
              <w:snapToGrid w:val="0"/>
              <w:spacing w:line="560" w:lineRule="exact"/>
              <w:jc w:val="center"/>
              <w:rPr>
                <w:rFonts w:ascii="Times New Roman" w:eastAsia="黑体" w:hAnsi="Times New Roman" w:cs="Times New Roman"/>
                <w:sz w:val="32"/>
                <w:szCs w:val="32"/>
              </w:rPr>
            </w:pPr>
            <w:r w:rsidRPr="00B27ABA">
              <w:rPr>
                <w:rFonts w:ascii="Times New Roman" w:eastAsia="黑体" w:hAnsi="Times New Roman" w:cs="Times New Roman" w:hint="eastAsia"/>
                <w:sz w:val="32"/>
                <w:szCs w:val="32"/>
              </w:rPr>
              <w:t>是否响应</w:t>
            </w:r>
          </w:p>
        </w:tc>
      </w:tr>
      <w:tr w:rsidR="00B27ABA" w:rsidRPr="00B27ABA" w14:paraId="56C7F9BB" w14:textId="77777777" w:rsidTr="00011E8A">
        <w:trPr>
          <w:trHeight w:val="70"/>
        </w:trPr>
        <w:tc>
          <w:tcPr>
            <w:tcW w:w="710" w:type="dxa"/>
            <w:vMerge/>
            <w:vAlign w:val="center"/>
          </w:tcPr>
          <w:p w14:paraId="40185B16" w14:textId="77777777" w:rsidR="00170C15" w:rsidRPr="00B27ABA" w:rsidRDefault="00170C15">
            <w:pPr>
              <w:topLinePunct/>
              <w:adjustRightInd w:val="0"/>
              <w:snapToGrid w:val="0"/>
              <w:spacing w:line="560" w:lineRule="exact"/>
              <w:jc w:val="center"/>
              <w:rPr>
                <w:rFonts w:ascii="Times New Roman" w:eastAsia="黑体" w:hAnsi="Times New Roman" w:cs="Times New Roman"/>
                <w:sz w:val="32"/>
                <w:szCs w:val="32"/>
              </w:rPr>
            </w:pPr>
          </w:p>
        </w:tc>
        <w:tc>
          <w:tcPr>
            <w:tcW w:w="1559" w:type="dxa"/>
            <w:vMerge/>
            <w:vAlign w:val="center"/>
          </w:tcPr>
          <w:p w14:paraId="016B4193" w14:textId="77777777" w:rsidR="00170C15" w:rsidRPr="00B27ABA" w:rsidRDefault="00170C15">
            <w:pPr>
              <w:topLinePunct/>
              <w:adjustRightInd w:val="0"/>
              <w:snapToGrid w:val="0"/>
              <w:spacing w:line="560" w:lineRule="exact"/>
              <w:jc w:val="center"/>
              <w:rPr>
                <w:rFonts w:ascii="Times New Roman" w:eastAsia="黑体" w:hAnsi="Times New Roman" w:cs="Times New Roman"/>
                <w:sz w:val="32"/>
                <w:szCs w:val="32"/>
              </w:rPr>
            </w:pPr>
          </w:p>
        </w:tc>
        <w:tc>
          <w:tcPr>
            <w:tcW w:w="10631" w:type="dxa"/>
            <w:vMerge/>
            <w:vAlign w:val="center"/>
          </w:tcPr>
          <w:p w14:paraId="0ABF4B12" w14:textId="77777777" w:rsidR="00170C15" w:rsidRPr="00B27ABA" w:rsidRDefault="00170C15">
            <w:pPr>
              <w:topLinePunct/>
              <w:adjustRightInd w:val="0"/>
              <w:snapToGrid w:val="0"/>
              <w:spacing w:line="560" w:lineRule="exact"/>
              <w:jc w:val="center"/>
              <w:rPr>
                <w:rFonts w:ascii="Times New Roman" w:eastAsia="黑体" w:hAnsi="Times New Roman" w:cs="Times New Roman"/>
                <w:sz w:val="32"/>
                <w:szCs w:val="32"/>
              </w:rPr>
            </w:pPr>
          </w:p>
        </w:tc>
        <w:tc>
          <w:tcPr>
            <w:tcW w:w="850" w:type="dxa"/>
          </w:tcPr>
          <w:p w14:paraId="6DB610A9" w14:textId="1316B17A" w:rsidR="00170C15" w:rsidRPr="00B27ABA" w:rsidRDefault="00170C15" w:rsidP="00170C15">
            <w:pPr>
              <w:topLinePunct/>
              <w:adjustRightInd w:val="0"/>
              <w:snapToGrid w:val="0"/>
              <w:spacing w:line="560" w:lineRule="exact"/>
              <w:jc w:val="center"/>
              <w:rPr>
                <w:rFonts w:ascii="Times New Roman" w:eastAsia="黑体" w:hAnsi="Times New Roman" w:cs="Times New Roman"/>
                <w:sz w:val="32"/>
                <w:szCs w:val="32"/>
              </w:rPr>
            </w:pPr>
            <w:r w:rsidRPr="00B27ABA">
              <w:rPr>
                <w:rFonts w:ascii="Times New Roman" w:eastAsia="黑体" w:hAnsi="Times New Roman" w:cs="Times New Roman" w:hint="eastAsia"/>
                <w:sz w:val="32"/>
                <w:szCs w:val="32"/>
              </w:rPr>
              <w:t>1</w:t>
            </w:r>
          </w:p>
        </w:tc>
        <w:tc>
          <w:tcPr>
            <w:tcW w:w="851" w:type="dxa"/>
          </w:tcPr>
          <w:p w14:paraId="67AF9A86" w14:textId="68A3542F" w:rsidR="00170C15" w:rsidRPr="00B27ABA" w:rsidRDefault="00170C15" w:rsidP="00170C15">
            <w:pPr>
              <w:topLinePunct/>
              <w:adjustRightInd w:val="0"/>
              <w:snapToGrid w:val="0"/>
              <w:spacing w:line="560" w:lineRule="exact"/>
              <w:jc w:val="center"/>
              <w:rPr>
                <w:rFonts w:ascii="Times New Roman" w:eastAsia="黑体" w:hAnsi="Times New Roman" w:cs="Times New Roman"/>
                <w:sz w:val="32"/>
                <w:szCs w:val="32"/>
              </w:rPr>
            </w:pPr>
            <w:r w:rsidRPr="00B27ABA">
              <w:rPr>
                <w:rFonts w:ascii="Times New Roman" w:eastAsia="黑体" w:hAnsi="Times New Roman" w:cs="Times New Roman" w:hint="eastAsia"/>
                <w:sz w:val="32"/>
                <w:szCs w:val="32"/>
              </w:rPr>
              <w:t>0</w:t>
            </w:r>
          </w:p>
        </w:tc>
      </w:tr>
      <w:tr w:rsidR="00B27ABA" w:rsidRPr="00B27ABA" w14:paraId="091D545B" w14:textId="77777777" w:rsidTr="003B7750">
        <w:tc>
          <w:tcPr>
            <w:tcW w:w="710" w:type="dxa"/>
            <w:vAlign w:val="center"/>
          </w:tcPr>
          <w:p w14:paraId="50858688" w14:textId="77777777" w:rsidR="00170C15" w:rsidRPr="00B27ABA" w:rsidRDefault="00170C15">
            <w:pPr>
              <w:widowControl/>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t>1</w:t>
            </w:r>
          </w:p>
        </w:tc>
        <w:tc>
          <w:tcPr>
            <w:tcW w:w="1559" w:type="dxa"/>
            <w:vAlign w:val="center"/>
          </w:tcPr>
          <w:p w14:paraId="53C63DA7" w14:textId="77777777" w:rsidR="003B7750" w:rsidRPr="00B27ABA" w:rsidRDefault="00170C15">
            <w:pPr>
              <w:widowControl/>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kern w:val="0"/>
                <w:sz w:val="32"/>
                <w:szCs w:val="32"/>
              </w:rPr>
              <w:t>经营主体</w:t>
            </w:r>
          </w:p>
          <w:p w14:paraId="04E5C12E" w14:textId="0A9A128C" w:rsidR="00170C15" w:rsidRPr="00B27ABA" w:rsidRDefault="00170C15">
            <w:pPr>
              <w:widowControl/>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kern w:val="0"/>
                <w:sz w:val="32"/>
                <w:szCs w:val="32"/>
              </w:rPr>
              <w:t>资格</w:t>
            </w:r>
          </w:p>
          <w:p w14:paraId="1C530082" w14:textId="77777777" w:rsidR="00170C15" w:rsidRPr="00B27ABA" w:rsidRDefault="00170C15">
            <w:pPr>
              <w:widowControl/>
              <w:adjustRightInd w:val="0"/>
              <w:snapToGrid w:val="0"/>
              <w:spacing w:line="560" w:lineRule="exact"/>
              <w:jc w:val="center"/>
              <w:rPr>
                <w:rFonts w:ascii="Times New Roman" w:eastAsia="仿宋_GB2312" w:hAnsi="Times New Roman" w:cs="Times New Roman"/>
                <w:b/>
                <w:kern w:val="0"/>
                <w:sz w:val="24"/>
                <w:szCs w:val="24"/>
              </w:rPr>
            </w:pPr>
            <w:r w:rsidRPr="00B27ABA">
              <w:rPr>
                <w:rFonts w:ascii="Times New Roman" w:eastAsia="仿宋_GB2312" w:hAnsi="Times New Roman" w:cs="Times New Roman" w:hint="eastAsia"/>
                <w:b/>
                <w:kern w:val="0"/>
                <w:sz w:val="24"/>
                <w:szCs w:val="24"/>
              </w:rPr>
              <w:t>（基本规范）</w:t>
            </w:r>
          </w:p>
        </w:tc>
        <w:tc>
          <w:tcPr>
            <w:tcW w:w="10631" w:type="dxa"/>
          </w:tcPr>
          <w:p w14:paraId="52FD02DC" w14:textId="77777777" w:rsidR="00170C15" w:rsidRPr="00B27ABA" w:rsidRDefault="00170C15">
            <w:pPr>
              <w:widowControl/>
              <w:adjustRightInd w:val="0"/>
              <w:snapToGrid w:val="0"/>
              <w:jc w:val="left"/>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1.</w:t>
            </w:r>
            <w:r w:rsidRPr="00B27ABA">
              <w:rPr>
                <w:rFonts w:ascii="Times New Roman" w:eastAsia="仿宋_GB2312" w:hAnsi="Times New Roman" w:cs="Times New Roman"/>
                <w:snapToGrid w:val="0"/>
                <w:kern w:val="0"/>
                <w:sz w:val="32"/>
                <w:szCs w:val="32"/>
              </w:rPr>
              <w:t>申请人应为中国境内依法注册的企业法人，具有独立承担民事责任的能力</w:t>
            </w:r>
            <w:r w:rsidRPr="00B27ABA">
              <w:rPr>
                <w:rFonts w:ascii="Times New Roman" w:eastAsia="仿宋_GB2312" w:hAnsi="Times New Roman" w:cs="Times New Roman" w:hint="eastAsia"/>
                <w:snapToGrid w:val="0"/>
                <w:kern w:val="0"/>
                <w:sz w:val="32"/>
                <w:szCs w:val="32"/>
              </w:rPr>
              <w:t>。（提供营业执照等相关资料</w:t>
            </w:r>
            <w:r w:rsidRPr="00B27ABA">
              <w:rPr>
                <w:rFonts w:ascii="Times New Roman" w:eastAsia="仿宋_GB2312" w:hAnsi="Times New Roman" w:cs="Times New Roman"/>
                <w:snapToGrid w:val="0"/>
                <w:kern w:val="0"/>
                <w:sz w:val="32"/>
                <w:szCs w:val="32"/>
              </w:rPr>
              <w:t>并加盖公章</w:t>
            </w:r>
            <w:r w:rsidRPr="00B27ABA">
              <w:rPr>
                <w:rFonts w:ascii="Times New Roman" w:eastAsia="仿宋_GB2312" w:hAnsi="Times New Roman" w:cs="Times New Roman" w:hint="eastAsia"/>
                <w:snapToGrid w:val="0"/>
                <w:kern w:val="0"/>
                <w:sz w:val="32"/>
                <w:szCs w:val="32"/>
              </w:rPr>
              <w:t>）</w:t>
            </w:r>
          </w:p>
          <w:p w14:paraId="144B12E9" w14:textId="4E4FAE47" w:rsidR="00170C15" w:rsidRPr="00B27ABA" w:rsidRDefault="00170C15" w:rsidP="00011E8A">
            <w:pPr>
              <w:widowControl/>
              <w:adjustRightInd w:val="0"/>
              <w:snapToGrid w:val="0"/>
              <w:jc w:val="left"/>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2.</w:t>
            </w:r>
            <w:r w:rsidRPr="00B27ABA">
              <w:rPr>
                <w:rFonts w:ascii="Times New Roman" w:eastAsia="仿宋_GB2312" w:hAnsi="Times New Roman" w:cs="Times New Roman"/>
                <w:snapToGrid w:val="0"/>
                <w:kern w:val="0"/>
                <w:sz w:val="32"/>
                <w:szCs w:val="32"/>
              </w:rPr>
              <w:t>建立完善的运营管理制度，包括车辆运维</w:t>
            </w:r>
            <w:r w:rsidRPr="00B27ABA">
              <w:rPr>
                <w:rFonts w:ascii="Times New Roman" w:eastAsia="仿宋_GB2312" w:hAnsi="Times New Roman" w:cs="Times New Roman" w:hint="eastAsia"/>
                <w:snapToGrid w:val="0"/>
                <w:kern w:val="0"/>
                <w:sz w:val="32"/>
                <w:szCs w:val="32"/>
              </w:rPr>
              <w:t>和调度</w:t>
            </w:r>
            <w:r w:rsidRPr="00B27ABA">
              <w:rPr>
                <w:rFonts w:ascii="Times New Roman" w:eastAsia="仿宋_GB2312" w:hAnsi="Times New Roman" w:cs="Times New Roman"/>
                <w:snapToGrid w:val="0"/>
                <w:kern w:val="0"/>
                <w:sz w:val="32"/>
                <w:szCs w:val="32"/>
              </w:rPr>
              <w:t>、应急处置、投诉处理、未成年人保护</w:t>
            </w:r>
            <w:r w:rsidRPr="00B27ABA">
              <w:rPr>
                <w:rFonts w:ascii="Times New Roman" w:eastAsia="仿宋_GB2312" w:hAnsi="Times New Roman" w:cs="Times New Roman" w:hint="eastAsia"/>
                <w:snapToGrid w:val="0"/>
                <w:kern w:val="0"/>
                <w:sz w:val="32"/>
                <w:szCs w:val="32"/>
              </w:rPr>
              <w:t>、库室管理、人员管理、服务质量保障、安全生产、履行消费者权益保护、环境保护、网络安全和个人信息保护</w:t>
            </w:r>
            <w:r w:rsidRPr="00B27ABA">
              <w:rPr>
                <w:rFonts w:ascii="Times New Roman" w:eastAsia="仿宋_GB2312" w:hAnsi="Times New Roman" w:cs="Times New Roman"/>
                <w:snapToGrid w:val="0"/>
                <w:kern w:val="0"/>
                <w:sz w:val="32"/>
                <w:szCs w:val="32"/>
              </w:rPr>
              <w:t>等制度文件（提供制度文本并加盖公章）</w:t>
            </w:r>
          </w:p>
          <w:p w14:paraId="2E1777DC" w14:textId="0F80B3B4" w:rsidR="00170C15" w:rsidRPr="00B27ABA" w:rsidRDefault="00011E8A">
            <w:pPr>
              <w:widowControl/>
              <w:adjustRightInd w:val="0"/>
              <w:snapToGrid w:val="0"/>
              <w:jc w:val="left"/>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snapToGrid w:val="0"/>
                <w:kern w:val="0"/>
                <w:sz w:val="32"/>
                <w:szCs w:val="32"/>
              </w:rPr>
              <w:t>3</w:t>
            </w:r>
            <w:r w:rsidR="00170C15" w:rsidRPr="00B27ABA">
              <w:rPr>
                <w:rFonts w:ascii="Times New Roman" w:eastAsia="仿宋_GB2312" w:hAnsi="Times New Roman" w:cs="Times New Roman" w:hint="eastAsia"/>
                <w:snapToGrid w:val="0"/>
                <w:kern w:val="0"/>
                <w:sz w:val="32"/>
                <w:szCs w:val="32"/>
              </w:rPr>
              <w:t>.</w:t>
            </w:r>
            <w:r w:rsidR="00170C15" w:rsidRPr="00B27ABA">
              <w:rPr>
                <w:rFonts w:ascii="Times New Roman" w:eastAsia="仿宋_GB2312" w:hAnsi="Times New Roman" w:cs="Times New Roman" w:hint="eastAsia"/>
                <w:snapToGrid w:val="0"/>
                <w:kern w:val="0"/>
                <w:sz w:val="32"/>
                <w:szCs w:val="32"/>
              </w:rPr>
              <w:t>品牌授权书证资料。</w:t>
            </w:r>
          </w:p>
          <w:p w14:paraId="7CB859F9" w14:textId="17DD6E23" w:rsidR="00170C15" w:rsidRPr="00B27ABA" w:rsidRDefault="00011E8A">
            <w:pPr>
              <w:widowControl/>
              <w:adjustRightInd w:val="0"/>
              <w:snapToGrid w:val="0"/>
              <w:jc w:val="left"/>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snapToGrid w:val="0"/>
                <w:kern w:val="0"/>
                <w:sz w:val="32"/>
                <w:szCs w:val="32"/>
              </w:rPr>
              <w:t>4</w:t>
            </w:r>
            <w:r w:rsidR="00170C15" w:rsidRPr="00B27ABA">
              <w:rPr>
                <w:rFonts w:ascii="Times New Roman" w:eastAsia="仿宋_GB2312" w:hAnsi="Times New Roman" w:cs="Times New Roman" w:hint="eastAsia"/>
                <w:snapToGrid w:val="0"/>
                <w:kern w:val="0"/>
                <w:sz w:val="32"/>
                <w:szCs w:val="32"/>
              </w:rPr>
              <w:t>.</w:t>
            </w:r>
            <w:r w:rsidR="00170C15" w:rsidRPr="00B27ABA">
              <w:rPr>
                <w:rFonts w:ascii="Times New Roman" w:eastAsia="仿宋_GB2312" w:hAnsi="Times New Roman" w:cs="Times New Roman" w:hint="eastAsia"/>
                <w:snapToGrid w:val="0"/>
                <w:kern w:val="0"/>
                <w:sz w:val="32"/>
                <w:szCs w:val="32"/>
              </w:rPr>
              <w:t>利益冲突回避，包括</w:t>
            </w:r>
            <w:r w:rsidR="00170C15" w:rsidRPr="00B27ABA">
              <w:rPr>
                <w:rFonts w:ascii="Times New Roman" w:eastAsia="仿宋_GB2312" w:hAnsi="Times New Roman" w:cs="Times New Roman"/>
                <w:snapToGrid w:val="0"/>
                <w:kern w:val="0"/>
                <w:sz w:val="32"/>
                <w:szCs w:val="32"/>
              </w:rPr>
              <w:t>申请人单位负责人为同一人或者存在直接控股、直接管理关系的不同单位，不得同时参与本项目（提供股权结构说明、利益冲突回避承诺书并加盖公章）</w:t>
            </w:r>
          </w:p>
          <w:p w14:paraId="2B128F7B" w14:textId="195FD635" w:rsidR="00170C15" w:rsidRPr="00B27ABA" w:rsidRDefault="00170C15" w:rsidP="00011E8A">
            <w:pPr>
              <w:widowControl/>
              <w:adjustRightInd w:val="0"/>
              <w:snapToGrid w:val="0"/>
              <w:jc w:val="left"/>
              <w:rPr>
                <w:rFonts w:ascii="Times New Roman" w:eastAsia="仿宋_GB2312" w:hAnsi="Times New Roman" w:cs="Times New Roman"/>
                <w:kern w:val="0"/>
                <w:sz w:val="24"/>
                <w:szCs w:val="24"/>
              </w:rPr>
            </w:pPr>
            <w:r w:rsidRPr="00B27ABA">
              <w:rPr>
                <w:rFonts w:ascii="Times New Roman" w:eastAsia="仿宋_GB2312" w:hAnsi="Times New Roman" w:cs="Times New Roman" w:hint="eastAsia"/>
                <w:snapToGrid w:val="0"/>
                <w:kern w:val="0"/>
                <w:sz w:val="32"/>
                <w:szCs w:val="32"/>
              </w:rPr>
              <w:t>☆以上</w:t>
            </w:r>
            <w:r w:rsidR="00011E8A" w:rsidRPr="00B27ABA">
              <w:rPr>
                <w:rFonts w:ascii="Times New Roman" w:eastAsia="仿宋_GB2312" w:hAnsi="Times New Roman" w:cs="Times New Roman" w:hint="eastAsia"/>
                <w:snapToGrid w:val="0"/>
                <w:kern w:val="0"/>
                <w:sz w:val="32"/>
                <w:szCs w:val="32"/>
              </w:rPr>
              <w:t>四</w:t>
            </w:r>
            <w:r w:rsidRPr="00B27ABA">
              <w:rPr>
                <w:rFonts w:ascii="Times New Roman" w:eastAsia="仿宋_GB2312" w:hAnsi="Times New Roman" w:cs="Times New Roman" w:hint="eastAsia"/>
                <w:snapToGrid w:val="0"/>
                <w:kern w:val="0"/>
                <w:sz w:val="32"/>
                <w:szCs w:val="32"/>
              </w:rPr>
              <w:t>条若有一个不响应，则该项为不响应。</w:t>
            </w:r>
          </w:p>
        </w:tc>
        <w:tc>
          <w:tcPr>
            <w:tcW w:w="850" w:type="dxa"/>
          </w:tcPr>
          <w:p w14:paraId="348BDC56" w14:textId="77777777" w:rsidR="00170C15" w:rsidRPr="00B27ABA" w:rsidRDefault="00170C15">
            <w:pPr>
              <w:widowControl/>
              <w:adjustRightInd w:val="0"/>
              <w:snapToGrid w:val="0"/>
              <w:jc w:val="left"/>
              <w:rPr>
                <w:rFonts w:ascii="Times New Roman" w:eastAsia="仿宋_GB2312" w:hAnsi="Times New Roman" w:cs="Times New Roman"/>
                <w:snapToGrid w:val="0"/>
                <w:kern w:val="0"/>
                <w:sz w:val="32"/>
                <w:szCs w:val="32"/>
              </w:rPr>
            </w:pPr>
          </w:p>
        </w:tc>
        <w:tc>
          <w:tcPr>
            <w:tcW w:w="851" w:type="dxa"/>
          </w:tcPr>
          <w:p w14:paraId="4D221415" w14:textId="3FEE5050" w:rsidR="00170C15" w:rsidRPr="00B27ABA" w:rsidRDefault="00170C15">
            <w:pPr>
              <w:widowControl/>
              <w:adjustRightInd w:val="0"/>
              <w:snapToGrid w:val="0"/>
              <w:jc w:val="left"/>
              <w:rPr>
                <w:rFonts w:ascii="Times New Roman" w:eastAsia="仿宋_GB2312" w:hAnsi="Times New Roman" w:cs="Times New Roman"/>
                <w:snapToGrid w:val="0"/>
                <w:kern w:val="0"/>
                <w:sz w:val="32"/>
                <w:szCs w:val="32"/>
              </w:rPr>
            </w:pPr>
          </w:p>
        </w:tc>
      </w:tr>
      <w:tr w:rsidR="00B27ABA" w:rsidRPr="00B27ABA" w14:paraId="44263569" w14:textId="77777777" w:rsidTr="003B7750">
        <w:trPr>
          <w:trHeight w:val="1585"/>
        </w:trPr>
        <w:tc>
          <w:tcPr>
            <w:tcW w:w="710" w:type="dxa"/>
            <w:vAlign w:val="center"/>
          </w:tcPr>
          <w:p w14:paraId="758E20EE" w14:textId="77777777" w:rsidR="00170C15" w:rsidRPr="00B27ABA" w:rsidRDefault="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lastRenderedPageBreak/>
              <w:t>2</w:t>
            </w:r>
          </w:p>
        </w:tc>
        <w:tc>
          <w:tcPr>
            <w:tcW w:w="1559" w:type="dxa"/>
            <w:vAlign w:val="center"/>
          </w:tcPr>
          <w:p w14:paraId="17CC104D" w14:textId="77777777" w:rsidR="003B7750" w:rsidRPr="00B27ABA" w:rsidRDefault="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信息平台</w:t>
            </w:r>
          </w:p>
          <w:p w14:paraId="0DDC56BB" w14:textId="10D6B435" w:rsidR="00170C15" w:rsidRPr="00B27ABA" w:rsidRDefault="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网络安全</w:t>
            </w:r>
          </w:p>
          <w:p w14:paraId="403E779A" w14:textId="77777777" w:rsidR="00170C15" w:rsidRPr="00B27ABA" w:rsidRDefault="00170C15">
            <w:pPr>
              <w:topLinePunct/>
              <w:adjustRightInd w:val="0"/>
              <w:snapToGrid w:val="0"/>
              <w:spacing w:line="560" w:lineRule="exact"/>
              <w:jc w:val="center"/>
              <w:rPr>
                <w:rFonts w:ascii="Times New Roman" w:eastAsia="仿宋_GB2312" w:hAnsi="Times New Roman" w:cs="Times New Roman"/>
                <w:b/>
                <w:kern w:val="0"/>
                <w:sz w:val="24"/>
                <w:szCs w:val="24"/>
              </w:rPr>
            </w:pPr>
            <w:r w:rsidRPr="00B27ABA">
              <w:rPr>
                <w:rFonts w:ascii="Times New Roman" w:eastAsia="仿宋_GB2312" w:hAnsi="Times New Roman" w:cs="Times New Roman" w:hint="eastAsia"/>
                <w:b/>
                <w:kern w:val="0"/>
                <w:sz w:val="24"/>
                <w:szCs w:val="24"/>
              </w:rPr>
              <w:t>（基本规范）</w:t>
            </w:r>
          </w:p>
        </w:tc>
        <w:tc>
          <w:tcPr>
            <w:tcW w:w="10631" w:type="dxa"/>
          </w:tcPr>
          <w:p w14:paraId="242F8C5C" w14:textId="66D4E80A" w:rsidR="00170C15" w:rsidRPr="00B27ABA" w:rsidRDefault="00170C15" w:rsidP="003B7750">
            <w:pPr>
              <w:topLinePunct/>
              <w:adjustRightInd w:val="0"/>
              <w:snapToGrid w:val="0"/>
              <w:rPr>
                <w:rFonts w:ascii="Times New Roman" w:eastAsia="仿宋_GB2312" w:hAnsi="Times New Roman" w:cs="Times New Roman"/>
                <w:kern w:val="0"/>
                <w:sz w:val="24"/>
                <w:szCs w:val="24"/>
              </w:rPr>
            </w:pPr>
            <w:r w:rsidRPr="00B27ABA">
              <w:rPr>
                <w:rFonts w:ascii="Times New Roman" w:eastAsia="仿宋_GB2312" w:hAnsi="Times New Roman" w:cs="Times New Roman"/>
                <w:snapToGrid w:val="0"/>
                <w:kern w:val="0"/>
                <w:sz w:val="32"/>
                <w:szCs w:val="32"/>
              </w:rPr>
              <w:t>具备开展运营服务的信息平台，遵守互联网平台相关国家法律法规和技术规范要求，符合《网络安全法》《数据安全法》《个人信息保护法》规定的网络安全管理制度和安全保护技术措施，按要求开展等保测评并达到相应级别。</w:t>
            </w:r>
            <w:r w:rsidRPr="00B27ABA">
              <w:rPr>
                <w:rFonts w:ascii="Times New Roman" w:eastAsia="仿宋_GB2312" w:hAnsi="Times New Roman" w:cs="Times New Roman"/>
                <w:sz w:val="32"/>
                <w:szCs w:val="32"/>
              </w:rPr>
              <w:t>（提供测评报告复印件</w:t>
            </w:r>
            <w:r w:rsidRPr="00B27ABA">
              <w:rPr>
                <w:rFonts w:ascii="Times New Roman" w:eastAsia="仿宋_GB2312" w:hAnsi="Times New Roman" w:cs="Times New Roman" w:hint="eastAsia"/>
                <w:sz w:val="32"/>
                <w:szCs w:val="32"/>
              </w:rPr>
              <w:t>、平台运营规范及数据安全承诺书</w:t>
            </w:r>
            <w:r w:rsidRPr="00B27ABA">
              <w:rPr>
                <w:rFonts w:ascii="Times New Roman" w:eastAsia="仿宋_GB2312" w:hAnsi="Times New Roman" w:cs="Times New Roman"/>
                <w:sz w:val="32"/>
                <w:szCs w:val="32"/>
              </w:rPr>
              <w:t>并加盖公章）</w:t>
            </w:r>
          </w:p>
        </w:tc>
        <w:tc>
          <w:tcPr>
            <w:tcW w:w="850" w:type="dxa"/>
          </w:tcPr>
          <w:p w14:paraId="6527B8ED" w14:textId="77777777" w:rsidR="00170C15" w:rsidRPr="00B27ABA" w:rsidRDefault="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060EF6EE" w14:textId="252A5C68" w:rsidR="00170C15" w:rsidRPr="00B27ABA" w:rsidRDefault="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3B5D893C" w14:textId="77777777" w:rsidTr="003B7750">
        <w:trPr>
          <w:trHeight w:val="135"/>
        </w:trPr>
        <w:tc>
          <w:tcPr>
            <w:tcW w:w="710" w:type="dxa"/>
            <w:vAlign w:val="center"/>
          </w:tcPr>
          <w:p w14:paraId="2598B389" w14:textId="3C1EC31F"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b/>
                <w:kern w:val="0"/>
                <w:sz w:val="32"/>
                <w:szCs w:val="32"/>
              </w:rPr>
              <w:t>3</w:t>
            </w:r>
          </w:p>
        </w:tc>
        <w:tc>
          <w:tcPr>
            <w:tcW w:w="1559" w:type="dxa"/>
            <w:vAlign w:val="center"/>
          </w:tcPr>
          <w:p w14:paraId="7EB7E9EF"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投放车辆</w:t>
            </w:r>
          </w:p>
          <w:p w14:paraId="625967AF" w14:textId="70968323"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24"/>
                <w:szCs w:val="24"/>
              </w:rPr>
            </w:pPr>
            <w:r w:rsidRPr="00B27ABA">
              <w:rPr>
                <w:rFonts w:ascii="Times New Roman" w:eastAsia="仿宋_GB2312" w:hAnsi="Times New Roman" w:cs="Times New Roman" w:hint="eastAsia"/>
                <w:b/>
                <w:kern w:val="0"/>
                <w:sz w:val="24"/>
                <w:szCs w:val="24"/>
              </w:rPr>
              <w:t>（基本规范）</w:t>
            </w:r>
          </w:p>
        </w:tc>
        <w:tc>
          <w:tcPr>
            <w:tcW w:w="10631" w:type="dxa"/>
          </w:tcPr>
          <w:p w14:paraId="5931C5BB"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1.</w:t>
            </w:r>
            <w:r w:rsidRPr="00B27ABA">
              <w:rPr>
                <w:rFonts w:ascii="Times New Roman" w:eastAsia="仿宋_GB2312" w:hAnsi="Times New Roman" w:cs="Times New Roman"/>
                <w:snapToGrid w:val="0"/>
                <w:kern w:val="0"/>
                <w:sz w:val="32"/>
                <w:szCs w:val="32"/>
              </w:rPr>
              <w:t>按照承诺的投放规模和服务区域投放车辆，投放前完成运营准备工作</w:t>
            </w:r>
            <w:r w:rsidRPr="00B27ABA">
              <w:rPr>
                <w:rFonts w:ascii="Times New Roman" w:eastAsia="仿宋_GB2312" w:hAnsi="Times New Roman" w:cs="Times New Roman" w:hint="eastAsia"/>
                <w:snapToGrid w:val="0"/>
                <w:kern w:val="0"/>
                <w:sz w:val="32"/>
                <w:szCs w:val="32"/>
              </w:rPr>
              <w:t>，</w:t>
            </w:r>
            <w:r w:rsidRPr="00B27ABA">
              <w:rPr>
                <w:rFonts w:ascii="Times New Roman" w:eastAsia="仿宋_GB2312" w:hAnsi="Times New Roman" w:cs="Times New Roman"/>
                <w:snapToGrid w:val="0"/>
                <w:kern w:val="0"/>
                <w:sz w:val="32"/>
                <w:szCs w:val="32"/>
              </w:rPr>
              <w:t>申请验收</w:t>
            </w:r>
            <w:r w:rsidRPr="00B27ABA">
              <w:rPr>
                <w:rFonts w:ascii="Times New Roman" w:eastAsia="仿宋_GB2312" w:hAnsi="Times New Roman" w:cs="Times New Roman" w:hint="eastAsia"/>
                <w:snapToGrid w:val="0"/>
                <w:kern w:val="0"/>
                <w:sz w:val="32"/>
                <w:szCs w:val="32"/>
              </w:rPr>
              <w:t>通过后方可投放，严禁擅自投放或超数量超区域投放</w:t>
            </w:r>
            <w:r w:rsidRPr="00B27ABA">
              <w:rPr>
                <w:rFonts w:ascii="Times New Roman" w:eastAsia="仿宋_GB2312" w:hAnsi="Times New Roman" w:cs="Times New Roman"/>
                <w:snapToGrid w:val="0"/>
                <w:kern w:val="0"/>
                <w:sz w:val="32"/>
                <w:szCs w:val="32"/>
              </w:rPr>
              <w:t>。</w:t>
            </w:r>
            <w:r w:rsidRPr="00B27ABA">
              <w:rPr>
                <w:rFonts w:ascii="Times New Roman" w:eastAsia="仿宋_GB2312" w:hAnsi="Times New Roman" w:cs="Times New Roman" w:hint="eastAsia"/>
                <w:snapToGrid w:val="0"/>
                <w:kern w:val="0"/>
                <w:sz w:val="32"/>
                <w:szCs w:val="32"/>
              </w:rPr>
              <w:t>（提供承诺书）</w:t>
            </w:r>
          </w:p>
          <w:p w14:paraId="657B860D"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2.</w:t>
            </w:r>
            <w:r w:rsidRPr="00B27ABA">
              <w:rPr>
                <w:rFonts w:ascii="Times New Roman" w:eastAsia="仿宋_GB2312" w:hAnsi="Times New Roman" w:cs="Times New Roman" w:hint="eastAsia"/>
                <w:snapToGrid w:val="0"/>
                <w:kern w:val="0"/>
                <w:sz w:val="32"/>
                <w:szCs w:val="32"/>
              </w:rPr>
              <w:t>新</w:t>
            </w:r>
            <w:r w:rsidRPr="00B27ABA">
              <w:rPr>
                <w:rFonts w:ascii="Times New Roman" w:eastAsia="仿宋_GB2312" w:hAnsi="Times New Roman" w:cs="Times New Roman"/>
                <w:snapToGrid w:val="0"/>
                <w:kern w:val="0"/>
                <w:sz w:val="32"/>
                <w:szCs w:val="32"/>
              </w:rPr>
              <w:t>投放的车辆应是自有车辆，完全符合《电动自行车安全技术规范（</w:t>
            </w:r>
            <w:r w:rsidRPr="00B27ABA">
              <w:rPr>
                <w:rFonts w:ascii="Times New Roman" w:eastAsia="仿宋_GB2312" w:hAnsi="Times New Roman" w:cs="Times New Roman"/>
                <w:snapToGrid w:val="0"/>
                <w:kern w:val="0"/>
                <w:sz w:val="32"/>
                <w:szCs w:val="32"/>
              </w:rPr>
              <w:t>GB 17761—2024</w:t>
            </w:r>
            <w:r w:rsidRPr="00B27ABA">
              <w:rPr>
                <w:rFonts w:ascii="Times New Roman" w:eastAsia="仿宋_GB2312" w:hAnsi="Times New Roman" w:cs="Times New Roman"/>
                <w:snapToGrid w:val="0"/>
                <w:kern w:val="0"/>
                <w:sz w:val="32"/>
                <w:szCs w:val="32"/>
              </w:rPr>
              <w:t>）》</w:t>
            </w:r>
            <w:r w:rsidRPr="00B27ABA">
              <w:rPr>
                <w:rFonts w:ascii="Times New Roman" w:eastAsia="仿宋_GB2312" w:hAnsi="Times New Roman" w:cs="Times New Roman" w:hint="eastAsia"/>
                <w:snapToGrid w:val="0"/>
                <w:kern w:val="0"/>
                <w:sz w:val="32"/>
                <w:szCs w:val="32"/>
              </w:rPr>
              <w:t>及其他</w:t>
            </w:r>
            <w:r w:rsidRPr="00B27ABA">
              <w:rPr>
                <w:rFonts w:ascii="Times New Roman" w:eastAsia="仿宋_GB2312" w:hAnsi="Times New Roman" w:cs="Times New Roman"/>
                <w:snapToGrid w:val="0"/>
                <w:kern w:val="0"/>
                <w:sz w:val="32"/>
                <w:szCs w:val="32"/>
              </w:rPr>
              <w:t>国家标准，通过国家</w:t>
            </w:r>
            <w:r w:rsidRPr="00B27ABA">
              <w:rPr>
                <w:rFonts w:ascii="Times New Roman" w:eastAsia="仿宋_GB2312" w:hAnsi="Times New Roman" w:cs="Times New Roman"/>
                <w:snapToGrid w:val="0"/>
                <w:kern w:val="0"/>
                <w:sz w:val="32"/>
                <w:szCs w:val="32"/>
              </w:rPr>
              <w:t>3C</w:t>
            </w:r>
            <w:r w:rsidRPr="00B27ABA">
              <w:rPr>
                <w:rFonts w:ascii="Times New Roman" w:eastAsia="仿宋_GB2312" w:hAnsi="Times New Roman" w:cs="Times New Roman"/>
                <w:snapToGrid w:val="0"/>
                <w:kern w:val="0"/>
                <w:sz w:val="32"/>
                <w:szCs w:val="32"/>
              </w:rPr>
              <w:t>认证，安装具有卫星定位功能的车载智能终端，具有唯一车辆识别编码。</w:t>
            </w:r>
            <w:r w:rsidRPr="00B27ABA">
              <w:rPr>
                <w:rFonts w:ascii="Times New Roman" w:eastAsia="仿宋_GB2312" w:hAnsi="Times New Roman" w:cs="Times New Roman" w:hint="eastAsia"/>
                <w:snapToGrid w:val="0"/>
                <w:kern w:val="0"/>
                <w:sz w:val="32"/>
                <w:szCs w:val="32"/>
              </w:rPr>
              <w:t>现有企业投放车辆按照要求逐步更新。（提供承诺书、车辆合格证、</w:t>
            </w:r>
            <w:r w:rsidRPr="00B27ABA">
              <w:rPr>
                <w:rFonts w:ascii="Times New Roman" w:eastAsia="仿宋_GB2312" w:hAnsi="Times New Roman" w:cs="Times New Roman" w:hint="eastAsia"/>
                <w:snapToGrid w:val="0"/>
                <w:kern w:val="0"/>
                <w:sz w:val="32"/>
                <w:szCs w:val="32"/>
              </w:rPr>
              <w:t>3C</w:t>
            </w:r>
            <w:r w:rsidRPr="00B27ABA">
              <w:rPr>
                <w:rFonts w:ascii="Times New Roman" w:eastAsia="仿宋_GB2312" w:hAnsi="Times New Roman" w:cs="Times New Roman" w:hint="eastAsia"/>
                <w:snapToGrid w:val="0"/>
                <w:kern w:val="0"/>
                <w:sz w:val="32"/>
                <w:szCs w:val="32"/>
              </w:rPr>
              <w:t>认证及车辆图文介绍等）</w:t>
            </w:r>
          </w:p>
          <w:p w14:paraId="4ED288DF"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3.</w:t>
            </w:r>
            <w:r w:rsidRPr="00B27ABA">
              <w:rPr>
                <w:rFonts w:ascii="Times New Roman" w:eastAsia="仿宋_GB2312" w:hAnsi="Times New Roman" w:cs="Times New Roman"/>
                <w:snapToGrid w:val="0"/>
                <w:kern w:val="0"/>
                <w:sz w:val="32"/>
                <w:szCs w:val="32"/>
              </w:rPr>
              <w:t>随车</w:t>
            </w:r>
            <w:r w:rsidRPr="00B27ABA">
              <w:rPr>
                <w:rFonts w:ascii="Times New Roman" w:eastAsia="仿宋_GB2312" w:hAnsi="Times New Roman" w:cs="Times New Roman"/>
                <w:snapToGrid w:val="0"/>
                <w:kern w:val="0"/>
                <w:sz w:val="32"/>
              </w:rPr>
              <w:t>配备</w:t>
            </w:r>
            <w:r w:rsidRPr="00B27ABA">
              <w:rPr>
                <w:rFonts w:ascii="Times New Roman" w:eastAsia="仿宋_GB2312" w:hAnsi="Times New Roman" w:cs="Times New Roman" w:hint="eastAsia"/>
                <w:snapToGrid w:val="0"/>
                <w:kern w:val="0"/>
                <w:sz w:val="32"/>
              </w:rPr>
              <w:t>安全头盔</w:t>
            </w:r>
            <w:r w:rsidRPr="00B27ABA">
              <w:rPr>
                <w:rFonts w:ascii="Times New Roman" w:eastAsia="仿宋_GB2312" w:hAnsi="Times New Roman" w:cs="Times New Roman"/>
                <w:snapToGrid w:val="0"/>
                <w:kern w:val="0"/>
                <w:sz w:val="32"/>
                <w:szCs w:val="32"/>
              </w:rPr>
              <w:t>（</w:t>
            </w:r>
            <w:r w:rsidRPr="00B27ABA">
              <w:rPr>
                <w:rFonts w:ascii="Times New Roman" w:eastAsia="仿宋_GB2312" w:hAnsi="Times New Roman" w:cs="Times New Roman" w:hint="eastAsia"/>
                <w:snapToGrid w:val="0"/>
                <w:kern w:val="0"/>
                <w:sz w:val="32"/>
                <w:szCs w:val="32"/>
              </w:rPr>
              <w:t>建议使用</w:t>
            </w:r>
            <w:r w:rsidRPr="00B27ABA">
              <w:rPr>
                <w:rFonts w:ascii="Times New Roman" w:eastAsia="仿宋_GB2312" w:hAnsi="Times New Roman" w:cs="Times New Roman"/>
                <w:snapToGrid w:val="0"/>
                <w:kern w:val="0"/>
                <w:sz w:val="32"/>
                <w:szCs w:val="32"/>
              </w:rPr>
              <w:t>智能头盔</w:t>
            </w:r>
            <w:r w:rsidRPr="00B27ABA">
              <w:rPr>
                <w:rFonts w:ascii="Times New Roman" w:eastAsia="仿宋_GB2312" w:hAnsi="Times New Roman" w:cs="Times New Roman" w:hint="eastAsia"/>
                <w:snapToGrid w:val="0"/>
                <w:kern w:val="0"/>
                <w:sz w:val="32"/>
                <w:szCs w:val="32"/>
              </w:rPr>
              <w:t>，具备</w:t>
            </w:r>
            <w:r w:rsidRPr="00B27ABA">
              <w:rPr>
                <w:rFonts w:ascii="Times New Roman" w:eastAsia="仿宋_GB2312" w:hAnsi="Times New Roman" w:cs="Times New Roman"/>
                <w:snapToGrid w:val="0"/>
                <w:kern w:val="0"/>
                <w:sz w:val="32"/>
                <w:szCs w:val="32"/>
              </w:rPr>
              <w:t>摘盔断电</w:t>
            </w:r>
            <w:r w:rsidRPr="00B27ABA">
              <w:rPr>
                <w:rFonts w:ascii="Times New Roman" w:eastAsia="仿宋_GB2312" w:hAnsi="Times New Roman" w:cs="Times New Roman" w:hint="eastAsia"/>
                <w:snapToGrid w:val="0"/>
                <w:kern w:val="0"/>
                <w:sz w:val="32"/>
                <w:szCs w:val="32"/>
              </w:rPr>
              <w:t>等功能</w:t>
            </w:r>
            <w:r w:rsidRPr="00B27ABA">
              <w:rPr>
                <w:rFonts w:ascii="Times New Roman" w:eastAsia="仿宋_GB2312" w:hAnsi="Times New Roman" w:cs="Times New Roman"/>
                <w:snapToGrid w:val="0"/>
                <w:kern w:val="0"/>
                <w:sz w:val="32"/>
                <w:szCs w:val="32"/>
              </w:rPr>
              <w:t>），须符合《摩托车、电动自行车乘员头盔》强制性国家标准。</w:t>
            </w:r>
            <w:r w:rsidRPr="00B27ABA">
              <w:rPr>
                <w:rFonts w:ascii="Times New Roman" w:eastAsia="仿宋_GB2312" w:hAnsi="Times New Roman" w:cs="Times New Roman" w:hint="eastAsia"/>
                <w:snapToGrid w:val="0"/>
                <w:kern w:val="0"/>
                <w:sz w:val="32"/>
                <w:szCs w:val="32"/>
              </w:rPr>
              <w:t>（提供承诺书、图文介绍等相关证明材料）</w:t>
            </w:r>
          </w:p>
          <w:p w14:paraId="7DD9BF48"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4.</w:t>
            </w:r>
            <w:r w:rsidRPr="00B27ABA">
              <w:rPr>
                <w:rFonts w:ascii="Times New Roman" w:eastAsia="仿宋_GB2312" w:hAnsi="Times New Roman" w:cs="Times New Roman"/>
                <w:snapToGrid w:val="0"/>
                <w:kern w:val="0"/>
                <w:sz w:val="32"/>
                <w:szCs w:val="32"/>
              </w:rPr>
              <w:t>拟投放车辆应按</w:t>
            </w:r>
            <w:r w:rsidRPr="00B27ABA">
              <w:rPr>
                <w:rFonts w:ascii="Times New Roman" w:eastAsia="仿宋_GB2312" w:hAnsi="Times New Roman" w:cs="Times New Roman" w:hint="eastAsia"/>
                <w:snapToGrid w:val="0"/>
                <w:kern w:val="0"/>
                <w:sz w:val="32"/>
                <w:szCs w:val="32"/>
              </w:rPr>
              <w:t>要求</w:t>
            </w:r>
            <w:r w:rsidRPr="00B27ABA">
              <w:rPr>
                <w:rFonts w:ascii="Times New Roman" w:eastAsia="仿宋_GB2312" w:hAnsi="Times New Roman" w:cs="Times New Roman"/>
                <w:snapToGrid w:val="0"/>
                <w:kern w:val="0"/>
                <w:sz w:val="32"/>
                <w:szCs w:val="32"/>
              </w:rPr>
              <w:t>完成非机动车登记，悬挂实体号牌</w:t>
            </w:r>
            <w:r w:rsidRPr="00B27ABA">
              <w:rPr>
                <w:rFonts w:ascii="Times New Roman" w:eastAsia="仿宋_GB2312" w:hAnsi="Times New Roman" w:cs="Times New Roman" w:hint="eastAsia"/>
                <w:snapToGrid w:val="0"/>
                <w:kern w:val="0"/>
                <w:sz w:val="32"/>
                <w:szCs w:val="32"/>
              </w:rPr>
              <w:t>，并实行一车一码，方便后期监管。（提供承诺书及其他项目投放案例）</w:t>
            </w:r>
          </w:p>
          <w:p w14:paraId="7D3467D1" w14:textId="258C190E"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☆以上四条若有一个不响应，则该项为不响应。</w:t>
            </w:r>
          </w:p>
        </w:tc>
        <w:tc>
          <w:tcPr>
            <w:tcW w:w="850" w:type="dxa"/>
          </w:tcPr>
          <w:p w14:paraId="4C66F74E"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7A21F295" w14:textId="6BC0541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6D7AD241" w14:textId="77777777" w:rsidTr="003B7750">
        <w:tc>
          <w:tcPr>
            <w:tcW w:w="710" w:type="dxa"/>
            <w:vAlign w:val="center"/>
          </w:tcPr>
          <w:p w14:paraId="2257C4B3" w14:textId="6F0544E4"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b/>
                <w:kern w:val="0"/>
                <w:sz w:val="32"/>
                <w:szCs w:val="32"/>
              </w:rPr>
              <w:t>4</w:t>
            </w:r>
          </w:p>
        </w:tc>
        <w:tc>
          <w:tcPr>
            <w:tcW w:w="1559" w:type="dxa"/>
            <w:vAlign w:val="center"/>
          </w:tcPr>
          <w:p w14:paraId="1618B2D2"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kern w:val="0"/>
                <w:sz w:val="32"/>
                <w:szCs w:val="32"/>
              </w:rPr>
              <w:t>库室运维</w:t>
            </w:r>
          </w:p>
          <w:p w14:paraId="68DBF372" w14:textId="4C90D70A"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kern w:val="0"/>
                <w:sz w:val="24"/>
                <w:szCs w:val="24"/>
              </w:rPr>
              <w:t>（基本规范）</w:t>
            </w:r>
          </w:p>
        </w:tc>
        <w:tc>
          <w:tcPr>
            <w:tcW w:w="10631" w:type="dxa"/>
          </w:tcPr>
          <w:p w14:paraId="6B966FAD"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1.</w:t>
            </w:r>
            <w:r w:rsidRPr="00B27ABA">
              <w:rPr>
                <w:rFonts w:ascii="Times New Roman" w:eastAsia="仿宋_GB2312" w:hAnsi="Times New Roman" w:cs="Times New Roman"/>
                <w:snapToGrid w:val="0"/>
                <w:kern w:val="0"/>
                <w:sz w:val="32"/>
                <w:szCs w:val="32"/>
              </w:rPr>
              <w:t>配备（含租用）专门用于共享电单车日常集中停放、调度、维修、充换电的仓库或场站。严禁占用城市道路等公共空间用于车辆的集中停放、周转和维修。</w:t>
            </w:r>
            <w:r w:rsidRPr="00B27ABA">
              <w:rPr>
                <w:rFonts w:ascii="Times New Roman" w:eastAsia="仿宋_GB2312" w:hAnsi="Times New Roman" w:cs="Times New Roman" w:hint="eastAsia"/>
                <w:snapToGrid w:val="0"/>
                <w:kern w:val="0"/>
                <w:sz w:val="32"/>
                <w:szCs w:val="32"/>
              </w:rPr>
              <w:t>（提供承诺书，若已租用相关</w:t>
            </w:r>
            <w:r w:rsidRPr="00B27ABA">
              <w:rPr>
                <w:rFonts w:ascii="Times New Roman" w:eastAsia="仿宋_GB2312" w:hAnsi="Times New Roman" w:cs="Times New Roman"/>
                <w:snapToGrid w:val="0"/>
                <w:kern w:val="0"/>
                <w:sz w:val="32"/>
                <w:szCs w:val="32"/>
              </w:rPr>
              <w:t>仓库或场站</w:t>
            </w:r>
            <w:r w:rsidRPr="00B27ABA">
              <w:rPr>
                <w:rFonts w:ascii="Times New Roman" w:eastAsia="仿宋_GB2312" w:hAnsi="Times New Roman" w:cs="Times New Roman" w:hint="eastAsia"/>
                <w:snapToGrid w:val="0"/>
                <w:kern w:val="0"/>
                <w:sz w:val="32"/>
                <w:szCs w:val="32"/>
              </w:rPr>
              <w:t>需提供租赁合同及产权证明）</w:t>
            </w:r>
          </w:p>
          <w:p w14:paraId="05471FE9"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lastRenderedPageBreak/>
              <w:t>2.</w:t>
            </w:r>
            <w:r w:rsidRPr="00B27ABA">
              <w:rPr>
                <w:rFonts w:ascii="Times New Roman" w:eastAsia="仿宋_GB2312" w:hAnsi="Times New Roman" w:cs="Times New Roman"/>
                <w:snapToGrid w:val="0"/>
                <w:kern w:val="0"/>
                <w:sz w:val="32"/>
                <w:szCs w:val="32"/>
              </w:rPr>
              <w:t>充电仓库应符合电气、消防等有关安全标准，确保充电安全。加强安全生产管理，明确相关责任人，严防安全生产事故发生。</w:t>
            </w:r>
            <w:r w:rsidRPr="00B27ABA">
              <w:rPr>
                <w:rFonts w:ascii="Times New Roman" w:eastAsia="仿宋_GB2312" w:hAnsi="Times New Roman" w:cs="Times New Roman" w:hint="eastAsia"/>
                <w:snapToGrid w:val="0"/>
                <w:kern w:val="0"/>
                <w:sz w:val="32"/>
                <w:szCs w:val="32"/>
              </w:rPr>
              <w:t>（提供承诺书及相关电气、消防等安全生产制度）</w:t>
            </w:r>
          </w:p>
          <w:p w14:paraId="2C97D5CB" w14:textId="149FDC07" w:rsidR="00170C15" w:rsidRPr="00B27ABA" w:rsidRDefault="00170C15" w:rsidP="00170C15">
            <w:pPr>
              <w:topLinePunct/>
              <w:adjustRightInd w:val="0"/>
              <w:snapToGrid w:val="0"/>
              <w:rPr>
                <w:rFonts w:ascii="Times New Roman" w:eastAsia="仿宋_GB2312" w:hAnsi="Times New Roman" w:cs="Times New Roman"/>
                <w:kern w:val="0"/>
                <w:sz w:val="24"/>
                <w:szCs w:val="24"/>
              </w:rPr>
            </w:pPr>
            <w:r w:rsidRPr="00B27ABA">
              <w:rPr>
                <w:rFonts w:ascii="Times New Roman" w:eastAsia="仿宋_GB2312" w:hAnsi="Times New Roman" w:cs="Times New Roman" w:hint="eastAsia"/>
                <w:snapToGrid w:val="0"/>
                <w:kern w:val="0"/>
                <w:sz w:val="32"/>
                <w:szCs w:val="32"/>
              </w:rPr>
              <w:t>☆以上两条若有一个不响应，则该项为不响应。</w:t>
            </w:r>
          </w:p>
        </w:tc>
        <w:tc>
          <w:tcPr>
            <w:tcW w:w="850" w:type="dxa"/>
          </w:tcPr>
          <w:p w14:paraId="0AEE1C4C"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08E7F8FA" w14:textId="33F2F6AD"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67104855" w14:textId="77777777" w:rsidTr="003B7750">
        <w:tc>
          <w:tcPr>
            <w:tcW w:w="710" w:type="dxa"/>
            <w:vAlign w:val="center"/>
          </w:tcPr>
          <w:p w14:paraId="15DA5241" w14:textId="46731860"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b/>
                <w:kern w:val="0"/>
                <w:sz w:val="32"/>
                <w:szCs w:val="32"/>
              </w:rPr>
              <w:lastRenderedPageBreak/>
              <w:t>5</w:t>
            </w:r>
          </w:p>
        </w:tc>
        <w:tc>
          <w:tcPr>
            <w:tcW w:w="1559" w:type="dxa"/>
            <w:vAlign w:val="center"/>
          </w:tcPr>
          <w:p w14:paraId="73923804"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电子围栏平台功能</w:t>
            </w:r>
          </w:p>
          <w:p w14:paraId="4B7BD854"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24"/>
                <w:szCs w:val="24"/>
              </w:rPr>
            </w:pPr>
            <w:r w:rsidRPr="00B27ABA">
              <w:rPr>
                <w:rFonts w:ascii="Times New Roman" w:eastAsia="仿宋_GB2312" w:hAnsi="Times New Roman" w:cs="Times New Roman" w:hint="eastAsia"/>
                <w:b/>
                <w:sz w:val="24"/>
                <w:szCs w:val="24"/>
              </w:rPr>
              <w:t>（服务保障）</w:t>
            </w:r>
          </w:p>
        </w:tc>
        <w:tc>
          <w:tcPr>
            <w:tcW w:w="10631" w:type="dxa"/>
          </w:tcPr>
          <w:p w14:paraId="6926F77D"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1.</w:t>
            </w:r>
            <w:r w:rsidRPr="00B27ABA">
              <w:rPr>
                <w:rFonts w:ascii="Times New Roman" w:eastAsia="仿宋_GB2312" w:hAnsi="Times New Roman" w:cs="Times New Roman"/>
                <w:snapToGrid w:val="0"/>
                <w:kern w:val="0"/>
                <w:sz w:val="32"/>
                <w:szCs w:val="32"/>
              </w:rPr>
              <w:t>结合道路通行安全标准，划定</w:t>
            </w:r>
            <w:r w:rsidRPr="00B27ABA">
              <w:rPr>
                <w:rFonts w:ascii="Times New Roman" w:eastAsia="仿宋_GB2312" w:hAnsi="Times New Roman" w:cs="Times New Roman"/>
                <w:snapToGrid w:val="0"/>
                <w:kern w:val="0"/>
                <w:sz w:val="32"/>
              </w:rPr>
              <w:t>高精度电子围栏，并与城综平台核定的电子围栏完全一致。实时、完整、</w:t>
            </w:r>
            <w:r w:rsidRPr="00B27ABA">
              <w:rPr>
                <w:rFonts w:ascii="Times New Roman" w:eastAsia="仿宋_GB2312" w:hAnsi="Times New Roman" w:cs="Times New Roman"/>
                <w:snapToGrid w:val="0"/>
                <w:kern w:val="0"/>
                <w:sz w:val="32"/>
                <w:szCs w:val="32"/>
              </w:rPr>
              <w:t>准确地将车辆动静态信息、车辆识别编码、运维人员信息、电子围栏信息等相关数据接入石河子市城市综合管理服务平台配合监管</w:t>
            </w:r>
            <w:r w:rsidRPr="00B27ABA">
              <w:rPr>
                <w:rFonts w:ascii="Times New Roman" w:eastAsia="仿宋_GB2312" w:hAnsi="Times New Roman" w:cs="Times New Roman" w:hint="eastAsia"/>
                <w:snapToGrid w:val="0"/>
                <w:kern w:val="0"/>
                <w:sz w:val="32"/>
                <w:szCs w:val="32"/>
              </w:rPr>
              <w:t>。（提供运营平台、电子围栏方案及同意将相关数据接入</w:t>
            </w:r>
            <w:r w:rsidRPr="00B27ABA">
              <w:rPr>
                <w:rFonts w:ascii="Times New Roman" w:eastAsia="仿宋_GB2312" w:hAnsi="Times New Roman" w:cs="Times New Roman"/>
                <w:snapToGrid w:val="0"/>
                <w:kern w:val="0"/>
                <w:sz w:val="32"/>
                <w:szCs w:val="32"/>
              </w:rPr>
              <w:t>石河子市城综平台配合监管</w:t>
            </w:r>
            <w:r w:rsidRPr="00B27ABA">
              <w:rPr>
                <w:rFonts w:ascii="Times New Roman" w:eastAsia="仿宋_GB2312" w:hAnsi="Times New Roman" w:cs="Times New Roman" w:hint="eastAsia"/>
                <w:snapToGrid w:val="0"/>
                <w:kern w:val="0"/>
                <w:sz w:val="32"/>
                <w:szCs w:val="32"/>
              </w:rPr>
              <w:t>的承诺书，并加盖公章）</w:t>
            </w:r>
          </w:p>
          <w:p w14:paraId="16F1629C"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rPr>
            </w:pPr>
            <w:r w:rsidRPr="00B27ABA">
              <w:rPr>
                <w:rFonts w:ascii="Times New Roman" w:eastAsia="仿宋_GB2312" w:hAnsi="Times New Roman" w:cs="Times New Roman" w:hint="eastAsia"/>
                <w:snapToGrid w:val="0"/>
                <w:kern w:val="0"/>
                <w:sz w:val="32"/>
                <w:szCs w:val="32"/>
              </w:rPr>
              <w:t>2.</w:t>
            </w:r>
            <w:r w:rsidRPr="00B27ABA">
              <w:rPr>
                <w:rFonts w:ascii="Times New Roman" w:eastAsia="仿宋_GB2312" w:hAnsi="Times New Roman" w:cs="Times New Roman"/>
                <w:snapToGrid w:val="0"/>
                <w:kern w:val="0"/>
                <w:sz w:val="32"/>
                <w:szCs w:val="32"/>
              </w:rPr>
              <w:t>企业服务平台</w:t>
            </w:r>
            <w:r w:rsidRPr="00B27ABA">
              <w:rPr>
                <w:rFonts w:ascii="Times New Roman" w:eastAsia="仿宋_GB2312" w:hAnsi="Times New Roman" w:cs="Times New Roman"/>
                <w:snapToGrid w:val="0"/>
                <w:kern w:val="0"/>
                <w:sz w:val="32"/>
              </w:rPr>
              <w:t>应完整提供用户在线注册、车辆查询及租还、安全提示、信息公示、意见反馈等功能，并</w:t>
            </w:r>
            <w:r w:rsidRPr="00B27ABA">
              <w:rPr>
                <w:rFonts w:ascii="Times New Roman" w:eastAsia="仿宋_GB2312" w:hAnsi="Times New Roman" w:cs="Times New Roman"/>
                <w:snapToGrid w:val="0"/>
                <w:kern w:val="0"/>
                <w:sz w:val="32"/>
                <w:szCs w:val="32"/>
              </w:rPr>
              <w:t>通过电子服务协议等形式，</w:t>
            </w:r>
            <w:r w:rsidRPr="00B27ABA">
              <w:rPr>
                <w:rFonts w:ascii="Times New Roman" w:eastAsia="仿宋_GB2312" w:hAnsi="Times New Roman" w:cs="Times New Roman"/>
                <w:snapToGrid w:val="0"/>
                <w:kern w:val="0"/>
                <w:sz w:val="32"/>
              </w:rPr>
              <w:t>向用户明确双方权利和义务、收费标准、骑行和停放要求、预付卡（或会员卡等各类预付费模式）的购买和使用、违约责任和惩戒措施等，实现对用户的实时可查、事后倒查。</w:t>
            </w:r>
            <w:r w:rsidRPr="00B27ABA">
              <w:rPr>
                <w:rFonts w:ascii="Times New Roman" w:eastAsia="仿宋_GB2312" w:hAnsi="Times New Roman" w:cs="Times New Roman" w:hint="eastAsia"/>
                <w:snapToGrid w:val="0"/>
                <w:kern w:val="0"/>
                <w:sz w:val="32"/>
              </w:rPr>
              <w:t>（逐条提供相关佐证资料）</w:t>
            </w:r>
          </w:p>
          <w:p w14:paraId="4560B93D"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rPr>
            </w:pPr>
            <w:r w:rsidRPr="00B27ABA">
              <w:rPr>
                <w:rFonts w:ascii="Times New Roman" w:eastAsia="仿宋_GB2312" w:hAnsi="Times New Roman" w:cs="Times New Roman" w:hint="eastAsia"/>
                <w:snapToGrid w:val="0"/>
                <w:kern w:val="0"/>
                <w:sz w:val="32"/>
                <w:szCs w:val="32"/>
              </w:rPr>
              <w:t>3.</w:t>
            </w:r>
            <w:r w:rsidRPr="00B27ABA">
              <w:rPr>
                <w:rFonts w:ascii="Times New Roman" w:eastAsia="仿宋_GB2312" w:hAnsi="Times New Roman" w:cs="Times New Roman"/>
                <w:snapToGrid w:val="0"/>
                <w:kern w:val="0"/>
                <w:sz w:val="32"/>
                <w:szCs w:val="32"/>
              </w:rPr>
              <w:t>在应用程序中设置并明确告知用户，一个账号在同一时间段只能使用一辆电单车。</w:t>
            </w:r>
            <w:r w:rsidRPr="00B27ABA">
              <w:rPr>
                <w:rFonts w:ascii="Times New Roman" w:eastAsia="仿宋_GB2312" w:hAnsi="Times New Roman" w:cs="Times New Roman" w:hint="eastAsia"/>
                <w:snapToGrid w:val="0"/>
                <w:kern w:val="0"/>
                <w:sz w:val="32"/>
              </w:rPr>
              <w:t>（提供相关佐证资料，例如应用程序中体现该功能的截图）</w:t>
            </w:r>
          </w:p>
          <w:p w14:paraId="2AAF2657"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rPr>
            </w:pPr>
            <w:r w:rsidRPr="00B27ABA">
              <w:rPr>
                <w:rFonts w:ascii="Times New Roman" w:eastAsia="仿宋_GB2312" w:hAnsi="Times New Roman" w:cs="Times New Roman" w:hint="eastAsia"/>
                <w:snapToGrid w:val="0"/>
                <w:kern w:val="0"/>
                <w:sz w:val="32"/>
              </w:rPr>
              <w:t>4.</w:t>
            </w:r>
            <w:r w:rsidRPr="00B27ABA">
              <w:rPr>
                <w:rFonts w:ascii="Times New Roman" w:eastAsia="仿宋_GB2312" w:hAnsi="Times New Roman" w:cs="Times New Roman" w:hint="eastAsia"/>
                <w:snapToGrid w:val="0"/>
                <w:kern w:val="0"/>
                <w:sz w:val="32"/>
              </w:rPr>
              <w:t>其他需要评审委员会知晓的平台功能。（提供相关佐证资料）</w:t>
            </w:r>
          </w:p>
          <w:p w14:paraId="1C5E8E88"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☆以上四条若有两个不响应，则该项为不响应。</w:t>
            </w:r>
          </w:p>
        </w:tc>
        <w:tc>
          <w:tcPr>
            <w:tcW w:w="850" w:type="dxa"/>
          </w:tcPr>
          <w:p w14:paraId="4BB68401"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728EB059" w14:textId="3873C0C1"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1E03E0F8" w14:textId="77777777" w:rsidTr="003B7750">
        <w:tc>
          <w:tcPr>
            <w:tcW w:w="710" w:type="dxa"/>
            <w:vAlign w:val="center"/>
          </w:tcPr>
          <w:p w14:paraId="0FA95D14" w14:textId="2DB7DCED"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b/>
                <w:kern w:val="0"/>
                <w:sz w:val="32"/>
                <w:szCs w:val="32"/>
              </w:rPr>
              <w:t>6</w:t>
            </w:r>
          </w:p>
        </w:tc>
        <w:tc>
          <w:tcPr>
            <w:tcW w:w="1559" w:type="dxa"/>
            <w:vAlign w:val="center"/>
          </w:tcPr>
          <w:p w14:paraId="25C63F13"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人员配备</w:t>
            </w:r>
          </w:p>
          <w:p w14:paraId="6F648B79" w14:textId="416E75E6"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kern w:val="0"/>
                <w:sz w:val="24"/>
                <w:szCs w:val="24"/>
              </w:rPr>
              <w:lastRenderedPageBreak/>
              <w:t>（基本规范）</w:t>
            </w:r>
          </w:p>
        </w:tc>
        <w:tc>
          <w:tcPr>
            <w:tcW w:w="10631" w:type="dxa"/>
          </w:tcPr>
          <w:p w14:paraId="45ADC2A9"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lastRenderedPageBreak/>
              <w:t>1.</w:t>
            </w:r>
            <w:r w:rsidRPr="00B27ABA">
              <w:rPr>
                <w:rFonts w:ascii="Times New Roman" w:eastAsia="仿宋_GB2312" w:hAnsi="Times New Roman" w:cs="Times New Roman" w:hint="eastAsia"/>
                <w:snapToGrid w:val="0"/>
                <w:kern w:val="0"/>
                <w:sz w:val="32"/>
                <w:szCs w:val="32"/>
              </w:rPr>
              <w:t>组织架构合理及职责分工明确，包括部门设置、岗位职责、人员配置、培</w:t>
            </w:r>
            <w:r w:rsidRPr="00B27ABA">
              <w:rPr>
                <w:rFonts w:ascii="Times New Roman" w:eastAsia="仿宋_GB2312" w:hAnsi="Times New Roman" w:cs="Times New Roman" w:hint="eastAsia"/>
                <w:snapToGrid w:val="0"/>
                <w:kern w:val="0"/>
                <w:sz w:val="32"/>
                <w:szCs w:val="32"/>
              </w:rPr>
              <w:lastRenderedPageBreak/>
              <w:t>训机制、用工计划、薪资保障等。（逐条提供佐证资料）</w:t>
            </w:r>
          </w:p>
          <w:p w14:paraId="36119986"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2.</w:t>
            </w:r>
            <w:r w:rsidRPr="00B27ABA">
              <w:rPr>
                <w:rFonts w:ascii="Times New Roman" w:eastAsia="仿宋_GB2312" w:hAnsi="Times New Roman" w:cs="Times New Roman"/>
                <w:snapToGrid w:val="0"/>
                <w:kern w:val="0"/>
                <w:sz w:val="32"/>
                <w:szCs w:val="32"/>
              </w:rPr>
              <w:t>按照车辆投放数量合理、足额配备线下服务团队，</w:t>
            </w:r>
            <w:r w:rsidRPr="00B27ABA">
              <w:rPr>
                <w:rFonts w:ascii="Times New Roman" w:eastAsia="仿宋_GB2312" w:hAnsi="Times New Roman" w:cs="Times New Roman" w:hint="eastAsia"/>
                <w:snapToGrid w:val="0"/>
                <w:kern w:val="0"/>
                <w:sz w:val="32"/>
                <w:szCs w:val="32"/>
              </w:rPr>
              <w:t>按照</w:t>
            </w:r>
            <w:r w:rsidRPr="00B27ABA">
              <w:rPr>
                <w:rFonts w:ascii="Times New Roman" w:eastAsia="仿宋_GB2312" w:hAnsi="Times New Roman" w:cs="Times New Roman"/>
                <w:snapToGrid w:val="0"/>
                <w:kern w:val="0"/>
                <w:sz w:val="32"/>
                <w:szCs w:val="32"/>
              </w:rPr>
              <w:t>1</w:t>
            </w:r>
            <w:r w:rsidRPr="00B27ABA">
              <w:rPr>
                <w:rFonts w:ascii="Times New Roman" w:eastAsia="仿宋_GB2312" w:hAnsi="Times New Roman" w:cs="Times New Roman" w:hint="eastAsia"/>
                <w:snapToGrid w:val="0"/>
                <w:kern w:val="0"/>
                <w:sz w:val="32"/>
                <w:szCs w:val="32"/>
              </w:rPr>
              <w:t>∶</w:t>
            </w:r>
            <w:r w:rsidRPr="00B27ABA">
              <w:rPr>
                <w:rFonts w:ascii="Times New Roman" w:eastAsia="仿宋_GB2312" w:hAnsi="Times New Roman" w:cs="Times New Roman" w:hint="eastAsia"/>
                <w:snapToGrid w:val="0"/>
                <w:kern w:val="0"/>
                <w:sz w:val="32"/>
                <w:szCs w:val="32"/>
              </w:rPr>
              <w:t>5</w:t>
            </w:r>
            <w:r w:rsidRPr="00B27ABA">
              <w:rPr>
                <w:rFonts w:ascii="Times New Roman" w:eastAsia="仿宋_GB2312" w:hAnsi="Times New Roman" w:cs="Times New Roman"/>
                <w:snapToGrid w:val="0"/>
                <w:kern w:val="0"/>
                <w:sz w:val="32"/>
                <w:szCs w:val="32"/>
              </w:rPr>
              <w:t>0</w:t>
            </w:r>
            <w:r w:rsidRPr="00B27ABA">
              <w:rPr>
                <w:rFonts w:ascii="Times New Roman" w:eastAsia="仿宋_GB2312" w:hAnsi="Times New Roman" w:cs="Times New Roman" w:hint="eastAsia"/>
                <w:snapToGrid w:val="0"/>
                <w:kern w:val="0"/>
                <w:sz w:val="32"/>
                <w:szCs w:val="32"/>
              </w:rPr>
              <w:t>配比一线调度和运维</w:t>
            </w:r>
            <w:r w:rsidRPr="00B27ABA">
              <w:rPr>
                <w:rFonts w:ascii="Times New Roman" w:eastAsia="仿宋_GB2312" w:hAnsi="Times New Roman" w:cs="Times New Roman"/>
                <w:snapToGrid w:val="0"/>
                <w:kern w:val="0"/>
                <w:sz w:val="32"/>
                <w:szCs w:val="32"/>
              </w:rPr>
              <w:t>人员</w:t>
            </w:r>
            <w:r w:rsidRPr="00B27ABA">
              <w:rPr>
                <w:rFonts w:ascii="Times New Roman" w:eastAsia="仿宋_GB2312" w:hAnsi="Times New Roman" w:cs="Times New Roman" w:hint="eastAsia"/>
                <w:snapToGrid w:val="0"/>
                <w:kern w:val="0"/>
                <w:sz w:val="32"/>
                <w:szCs w:val="32"/>
              </w:rPr>
              <w:t>，</w:t>
            </w:r>
            <w:r w:rsidRPr="00B27ABA">
              <w:rPr>
                <w:rFonts w:ascii="Times New Roman" w:eastAsia="仿宋_GB2312" w:hAnsi="Times New Roman" w:cs="Times New Roman"/>
                <w:snapToGrid w:val="0"/>
                <w:kern w:val="0"/>
                <w:sz w:val="32"/>
                <w:szCs w:val="32"/>
              </w:rPr>
              <w:t>维护道路交通安全和市容环境秩序，用工人员薪酬不低于石河子市最低工资标准</w:t>
            </w:r>
            <w:r w:rsidRPr="00B27ABA">
              <w:rPr>
                <w:rFonts w:ascii="Times New Roman" w:eastAsia="仿宋_GB2312" w:hAnsi="Times New Roman" w:cs="Times New Roman" w:hint="eastAsia"/>
                <w:snapToGrid w:val="0"/>
                <w:kern w:val="0"/>
                <w:sz w:val="32"/>
                <w:szCs w:val="32"/>
              </w:rPr>
              <w:t>，</w:t>
            </w:r>
            <w:r w:rsidRPr="00B27ABA">
              <w:rPr>
                <w:rFonts w:ascii="Times New Roman" w:eastAsia="仿宋_GB2312" w:hAnsi="Times New Roman" w:cs="Times New Roman"/>
                <w:snapToGrid w:val="0"/>
                <w:kern w:val="0"/>
                <w:sz w:val="32"/>
                <w:szCs w:val="32"/>
              </w:rPr>
              <w:t>并严</w:t>
            </w:r>
            <w:bookmarkStart w:id="0" w:name="_GoBack"/>
            <w:bookmarkEnd w:id="0"/>
            <w:r w:rsidRPr="00B27ABA">
              <w:rPr>
                <w:rFonts w:ascii="Times New Roman" w:eastAsia="仿宋_GB2312" w:hAnsi="Times New Roman" w:cs="Times New Roman"/>
                <w:snapToGrid w:val="0"/>
                <w:kern w:val="0"/>
                <w:sz w:val="32"/>
                <w:szCs w:val="32"/>
              </w:rPr>
              <w:t>格按照《中华人民共和国劳动法》等相关法律法规规定保障员工合法权益，防范劳动纠纷。</w:t>
            </w:r>
            <w:r w:rsidRPr="00B27ABA">
              <w:rPr>
                <w:rFonts w:ascii="Times New Roman" w:eastAsia="仿宋_GB2312" w:hAnsi="Times New Roman" w:cs="Times New Roman" w:hint="eastAsia"/>
                <w:snapToGrid w:val="0"/>
                <w:kern w:val="0"/>
                <w:sz w:val="32"/>
                <w:szCs w:val="32"/>
              </w:rPr>
              <w:t>（提供承诺书、团队组建和人员招聘方案、保障员工权益方案）</w:t>
            </w:r>
          </w:p>
          <w:p w14:paraId="7F479E89" w14:textId="5C3B7222"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☆以上两条若有一个不响应，则该项为不响应。</w:t>
            </w:r>
          </w:p>
        </w:tc>
        <w:tc>
          <w:tcPr>
            <w:tcW w:w="850" w:type="dxa"/>
          </w:tcPr>
          <w:p w14:paraId="31161D6E"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7999D817" w14:textId="571739ED"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64748407" w14:textId="77777777" w:rsidTr="003B7750">
        <w:tc>
          <w:tcPr>
            <w:tcW w:w="710" w:type="dxa"/>
            <w:vAlign w:val="center"/>
          </w:tcPr>
          <w:p w14:paraId="681AF960" w14:textId="6BE32133"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b/>
                <w:kern w:val="0"/>
                <w:sz w:val="32"/>
                <w:szCs w:val="32"/>
              </w:rPr>
              <w:lastRenderedPageBreak/>
              <w:t>7</w:t>
            </w:r>
          </w:p>
        </w:tc>
        <w:tc>
          <w:tcPr>
            <w:tcW w:w="1559" w:type="dxa"/>
            <w:vAlign w:val="center"/>
          </w:tcPr>
          <w:p w14:paraId="39C1F102"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车辆创新</w:t>
            </w:r>
          </w:p>
          <w:p w14:paraId="42ED025D" w14:textId="100C0FAC"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功能</w:t>
            </w:r>
          </w:p>
          <w:p w14:paraId="2E895A98"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24"/>
                <w:szCs w:val="24"/>
              </w:rPr>
              <w:t>（服务保障）</w:t>
            </w:r>
          </w:p>
        </w:tc>
        <w:tc>
          <w:tcPr>
            <w:tcW w:w="10631" w:type="dxa"/>
          </w:tcPr>
          <w:p w14:paraId="2DDEF121"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车辆</w:t>
            </w:r>
            <w:r w:rsidRPr="00B27ABA">
              <w:rPr>
                <w:rFonts w:ascii="Times New Roman" w:eastAsia="仿宋_GB2312" w:hAnsi="Times New Roman" w:cs="Times New Roman"/>
                <w:snapToGrid w:val="0"/>
                <w:kern w:val="0"/>
                <w:sz w:val="32"/>
                <w:szCs w:val="32"/>
              </w:rPr>
              <w:t>外观设计符合城市特色</w:t>
            </w:r>
            <w:r w:rsidRPr="00B27ABA">
              <w:rPr>
                <w:rFonts w:ascii="Times New Roman" w:eastAsia="仿宋_GB2312" w:hAnsi="Times New Roman" w:cs="Times New Roman" w:hint="eastAsia"/>
                <w:snapToGrid w:val="0"/>
                <w:kern w:val="0"/>
                <w:sz w:val="32"/>
                <w:szCs w:val="32"/>
              </w:rPr>
              <w:t>，</w:t>
            </w:r>
            <w:r w:rsidRPr="00B27ABA">
              <w:rPr>
                <w:rFonts w:ascii="Times New Roman" w:eastAsia="仿宋_GB2312" w:hAnsi="Times New Roman" w:cs="Times New Roman"/>
                <w:snapToGrid w:val="0"/>
                <w:kern w:val="0"/>
                <w:sz w:val="32"/>
                <w:szCs w:val="32"/>
              </w:rPr>
              <w:t>技术功能介绍清晰</w:t>
            </w:r>
            <w:r w:rsidRPr="00B27ABA">
              <w:rPr>
                <w:rFonts w:ascii="Times New Roman" w:eastAsia="仿宋_GB2312" w:hAnsi="Times New Roman" w:cs="Times New Roman" w:hint="eastAsia"/>
                <w:snapToGrid w:val="0"/>
                <w:kern w:val="0"/>
                <w:sz w:val="32"/>
                <w:szCs w:val="32"/>
              </w:rPr>
              <w:t>，</w:t>
            </w:r>
            <w:r w:rsidRPr="00B27ABA">
              <w:rPr>
                <w:rFonts w:ascii="Times New Roman" w:eastAsia="仿宋_GB2312" w:hAnsi="Times New Roman" w:cs="Times New Roman"/>
                <w:snapToGrid w:val="0"/>
                <w:kern w:val="0"/>
                <w:sz w:val="32"/>
                <w:szCs w:val="32"/>
              </w:rPr>
              <w:t>具备定点定向停车、超速断电、防载人、下坡降速、断电提醒等功能。</w:t>
            </w:r>
            <w:r w:rsidRPr="00B27ABA">
              <w:rPr>
                <w:rFonts w:ascii="Times New Roman" w:eastAsia="仿宋_GB2312" w:hAnsi="Times New Roman" w:cs="Times New Roman" w:hint="eastAsia"/>
                <w:snapToGrid w:val="0"/>
                <w:kern w:val="0"/>
                <w:sz w:val="32"/>
                <w:szCs w:val="32"/>
              </w:rPr>
              <w:t>（提供车辆外观展示、具体型号、技术规格、核心功能等图文介绍，也可附加提供视频，方便评审委员会审核）</w:t>
            </w:r>
          </w:p>
        </w:tc>
        <w:tc>
          <w:tcPr>
            <w:tcW w:w="850" w:type="dxa"/>
          </w:tcPr>
          <w:p w14:paraId="34024B80"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06CE211F" w14:textId="5915CA64"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68CDF03E" w14:textId="77777777" w:rsidTr="003B7750">
        <w:tc>
          <w:tcPr>
            <w:tcW w:w="710" w:type="dxa"/>
            <w:vAlign w:val="center"/>
          </w:tcPr>
          <w:p w14:paraId="2BEAD92A" w14:textId="0398D855"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b/>
                <w:kern w:val="0"/>
                <w:sz w:val="32"/>
                <w:szCs w:val="32"/>
              </w:rPr>
              <w:t>8</w:t>
            </w:r>
          </w:p>
        </w:tc>
        <w:tc>
          <w:tcPr>
            <w:tcW w:w="1559" w:type="dxa"/>
            <w:vAlign w:val="center"/>
          </w:tcPr>
          <w:p w14:paraId="72009CCA"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kern w:val="0"/>
                <w:sz w:val="32"/>
                <w:szCs w:val="32"/>
              </w:rPr>
              <w:t>车辆调度</w:t>
            </w:r>
          </w:p>
          <w:p w14:paraId="69841DAA"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sz w:val="24"/>
                <w:szCs w:val="24"/>
              </w:rPr>
              <w:t>（服务保障）</w:t>
            </w:r>
          </w:p>
        </w:tc>
        <w:tc>
          <w:tcPr>
            <w:tcW w:w="10631" w:type="dxa"/>
          </w:tcPr>
          <w:p w14:paraId="0D3CD1BF" w14:textId="05EA1B51"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1.</w:t>
            </w:r>
            <w:r w:rsidRPr="00B27ABA">
              <w:rPr>
                <w:rFonts w:ascii="Times New Roman" w:eastAsia="仿宋_GB2312" w:hAnsi="Times New Roman" w:cs="Times New Roman" w:hint="eastAsia"/>
                <w:snapToGrid w:val="0"/>
                <w:kern w:val="0"/>
                <w:sz w:val="32"/>
                <w:szCs w:val="32"/>
              </w:rPr>
              <w:t>按照</w:t>
            </w:r>
            <w:r w:rsidRPr="00B27ABA">
              <w:rPr>
                <w:rFonts w:ascii="Times New Roman" w:eastAsia="仿宋_GB2312" w:hAnsi="Times New Roman" w:cs="Times New Roman" w:hint="eastAsia"/>
                <w:snapToGrid w:val="0"/>
                <w:kern w:val="0"/>
                <w:sz w:val="32"/>
                <w:szCs w:val="32"/>
              </w:rPr>
              <w:t>1:150</w:t>
            </w:r>
            <w:r w:rsidRPr="00B27ABA">
              <w:rPr>
                <w:rFonts w:ascii="Times New Roman" w:eastAsia="仿宋_GB2312" w:hAnsi="Times New Roman" w:cs="Times New Roman" w:hint="eastAsia"/>
                <w:snapToGrid w:val="0"/>
                <w:kern w:val="0"/>
                <w:sz w:val="32"/>
                <w:szCs w:val="32"/>
              </w:rPr>
              <w:t>配比，</w:t>
            </w:r>
            <w:r w:rsidRPr="00B27ABA">
              <w:rPr>
                <w:rFonts w:ascii="Times New Roman" w:eastAsia="仿宋_GB2312" w:hAnsi="Times New Roman" w:cs="Times New Roman"/>
                <w:snapToGrid w:val="0"/>
                <w:kern w:val="0"/>
                <w:sz w:val="32"/>
                <w:szCs w:val="32"/>
              </w:rPr>
              <w:t>配备具有统一、明显标识的调度车辆。及时清理违规停放、存在安全隐患、不能提供服务的车辆，并根据停车点车辆饱和情况及时调度转运车辆，最大限度满足用户用车停车需求。</w:t>
            </w:r>
            <w:r w:rsidRPr="00B27ABA">
              <w:rPr>
                <w:rFonts w:ascii="Times New Roman" w:eastAsia="仿宋_GB2312" w:hAnsi="Times New Roman" w:cs="Times New Roman" w:hint="eastAsia"/>
                <w:snapToGrid w:val="0"/>
                <w:kern w:val="0"/>
                <w:sz w:val="32"/>
                <w:szCs w:val="32"/>
              </w:rPr>
              <w:t>（提供承诺书）</w:t>
            </w:r>
          </w:p>
          <w:p w14:paraId="3FED7F27" w14:textId="083F04AB" w:rsidR="00170C15"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2.</w:t>
            </w:r>
            <w:r w:rsidRPr="00B27ABA">
              <w:rPr>
                <w:rFonts w:ascii="Times New Roman" w:eastAsia="仿宋_GB2312" w:hAnsi="Times New Roman" w:cs="Times New Roman"/>
                <w:snapToGrid w:val="0"/>
                <w:kern w:val="0"/>
                <w:sz w:val="32"/>
                <w:szCs w:val="32"/>
              </w:rPr>
              <w:t>车辆调度、违规停放清理</w:t>
            </w:r>
            <w:r w:rsidRPr="00B27ABA">
              <w:rPr>
                <w:rFonts w:ascii="Times New Roman" w:eastAsia="仿宋_GB2312" w:hAnsi="Times New Roman" w:cs="Times New Roman" w:hint="eastAsia"/>
                <w:snapToGrid w:val="0"/>
                <w:kern w:val="0"/>
                <w:sz w:val="32"/>
                <w:szCs w:val="32"/>
              </w:rPr>
              <w:t>要求</w:t>
            </w:r>
            <w:r w:rsidRPr="00B27ABA">
              <w:rPr>
                <w:rFonts w:ascii="Times New Roman" w:eastAsia="仿宋_GB2312" w:hAnsi="Times New Roman" w:cs="Times New Roman" w:hint="eastAsia"/>
                <w:snapToGrid w:val="0"/>
                <w:kern w:val="0"/>
                <w:sz w:val="32"/>
                <w:szCs w:val="32"/>
              </w:rPr>
              <w:t>15</w:t>
            </w:r>
            <w:r w:rsidRPr="00B27ABA">
              <w:rPr>
                <w:rFonts w:ascii="Times New Roman" w:eastAsia="仿宋_GB2312" w:hAnsi="Times New Roman" w:cs="Times New Roman"/>
                <w:snapToGrid w:val="0"/>
                <w:kern w:val="0"/>
                <w:sz w:val="32"/>
                <w:szCs w:val="32"/>
              </w:rPr>
              <w:t>分钟响应、</w:t>
            </w:r>
            <w:r w:rsidRPr="00B27ABA">
              <w:rPr>
                <w:rFonts w:ascii="Times New Roman" w:eastAsia="仿宋_GB2312" w:hAnsi="Times New Roman" w:cs="Times New Roman" w:hint="eastAsia"/>
                <w:snapToGrid w:val="0"/>
                <w:kern w:val="0"/>
                <w:sz w:val="32"/>
                <w:szCs w:val="32"/>
              </w:rPr>
              <w:t>30</w:t>
            </w:r>
            <w:r w:rsidRPr="00B27ABA">
              <w:rPr>
                <w:rFonts w:ascii="Times New Roman" w:eastAsia="仿宋_GB2312" w:hAnsi="Times New Roman" w:cs="Times New Roman" w:hint="eastAsia"/>
                <w:snapToGrid w:val="0"/>
                <w:kern w:val="0"/>
                <w:sz w:val="32"/>
                <w:szCs w:val="32"/>
              </w:rPr>
              <w:t>分钟</w:t>
            </w:r>
            <w:r w:rsidRPr="00B27ABA">
              <w:rPr>
                <w:rFonts w:ascii="Times New Roman" w:eastAsia="仿宋_GB2312" w:hAnsi="Times New Roman" w:cs="Times New Roman"/>
                <w:snapToGrid w:val="0"/>
                <w:kern w:val="0"/>
                <w:sz w:val="32"/>
                <w:szCs w:val="32"/>
              </w:rPr>
              <w:t>清理</w:t>
            </w:r>
            <w:r w:rsidRPr="00B27ABA">
              <w:rPr>
                <w:rFonts w:ascii="Times New Roman" w:eastAsia="仿宋_GB2312" w:hAnsi="Times New Roman" w:cs="Times New Roman" w:hint="eastAsia"/>
                <w:snapToGrid w:val="0"/>
                <w:kern w:val="0"/>
                <w:sz w:val="32"/>
                <w:szCs w:val="32"/>
              </w:rPr>
              <w:t>。</w:t>
            </w:r>
            <w:r w:rsidRPr="00B27ABA">
              <w:rPr>
                <w:rFonts w:ascii="Times New Roman" w:eastAsia="仿宋_GB2312" w:hAnsi="Times New Roman" w:cs="Times New Roman"/>
                <w:snapToGrid w:val="0"/>
                <w:kern w:val="0"/>
                <w:sz w:val="32"/>
                <w:szCs w:val="32"/>
              </w:rPr>
              <w:t>安排专人调度火车站、公共场馆、商业街区等城市重要交通枢纽、城市重要区域的共享电单车，及时清理违规停放车辆。</w:t>
            </w:r>
            <w:r w:rsidRPr="00B27ABA">
              <w:rPr>
                <w:rFonts w:ascii="Times New Roman" w:eastAsia="仿宋_GB2312" w:hAnsi="Times New Roman" w:cs="Times New Roman" w:hint="eastAsia"/>
                <w:snapToGrid w:val="0"/>
                <w:kern w:val="0"/>
                <w:sz w:val="32"/>
                <w:szCs w:val="32"/>
              </w:rPr>
              <w:t>（提供承诺书、车辆调度方案）</w:t>
            </w:r>
          </w:p>
          <w:p w14:paraId="74A2D6CE" w14:textId="47BF3C26" w:rsidR="00A9022C" w:rsidRPr="00B27ABA" w:rsidRDefault="00A9022C" w:rsidP="00170C15">
            <w:pPr>
              <w:topLinePunct/>
              <w:adjustRightInd w:val="0"/>
              <w:snapToGrid w:val="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hint="eastAsia"/>
                <w:snapToGrid w:val="0"/>
                <w:kern w:val="0"/>
                <w:sz w:val="32"/>
                <w:szCs w:val="32"/>
              </w:rPr>
              <w:t>3.</w:t>
            </w:r>
            <w:r>
              <w:rPr>
                <w:rFonts w:ascii="Times New Roman" w:eastAsia="仿宋_GB2312" w:hAnsi="Times New Roman" w:cs="Times New Roman" w:hint="eastAsia"/>
                <w:snapToGrid w:val="0"/>
                <w:kern w:val="0"/>
                <w:sz w:val="32"/>
                <w:szCs w:val="32"/>
              </w:rPr>
              <w:t>车辆</w:t>
            </w:r>
            <w:r>
              <w:rPr>
                <w:rFonts w:ascii="Times New Roman" w:eastAsia="仿宋_GB2312" w:hAnsi="Times New Roman" w:cs="Times New Roman"/>
                <w:snapToGrid w:val="0"/>
                <w:kern w:val="0"/>
                <w:sz w:val="32"/>
                <w:szCs w:val="32"/>
              </w:rPr>
              <w:t>更换电池</w:t>
            </w:r>
            <w:r>
              <w:rPr>
                <w:rFonts w:ascii="Times New Roman" w:eastAsia="仿宋_GB2312" w:hAnsi="Times New Roman" w:cs="Times New Roman" w:hint="eastAsia"/>
                <w:snapToGrid w:val="0"/>
                <w:kern w:val="0"/>
                <w:sz w:val="32"/>
                <w:szCs w:val="32"/>
              </w:rPr>
              <w:t>及</w:t>
            </w:r>
            <w:r>
              <w:rPr>
                <w:rFonts w:ascii="Times New Roman" w:eastAsia="仿宋_GB2312" w:hAnsi="Times New Roman" w:cs="Times New Roman"/>
                <w:snapToGrid w:val="0"/>
                <w:kern w:val="0"/>
                <w:sz w:val="32"/>
                <w:szCs w:val="32"/>
              </w:rPr>
              <w:t>运输环节应当确保安全</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提供</w:t>
            </w:r>
            <w:r>
              <w:rPr>
                <w:rFonts w:ascii="Times New Roman" w:eastAsia="仿宋_GB2312" w:hAnsi="Times New Roman" w:cs="Times New Roman"/>
                <w:snapToGrid w:val="0"/>
                <w:kern w:val="0"/>
                <w:sz w:val="32"/>
                <w:szCs w:val="32"/>
              </w:rPr>
              <w:t>电池</w:t>
            </w:r>
            <w:r>
              <w:rPr>
                <w:rFonts w:ascii="Times New Roman" w:eastAsia="仿宋_GB2312" w:hAnsi="Times New Roman" w:cs="Times New Roman" w:hint="eastAsia"/>
                <w:snapToGrid w:val="0"/>
                <w:kern w:val="0"/>
                <w:sz w:val="32"/>
                <w:szCs w:val="32"/>
              </w:rPr>
              <w:t>更换调度方案</w:t>
            </w:r>
            <w:r>
              <w:rPr>
                <w:rFonts w:ascii="Times New Roman" w:eastAsia="仿宋_GB2312" w:hAnsi="Times New Roman" w:cs="Times New Roman"/>
                <w:snapToGrid w:val="0"/>
                <w:kern w:val="0"/>
                <w:sz w:val="32"/>
                <w:szCs w:val="32"/>
              </w:rPr>
              <w:t>）</w:t>
            </w:r>
          </w:p>
          <w:p w14:paraId="7261C332" w14:textId="4789E06A" w:rsidR="00170C15" w:rsidRPr="00B27ABA" w:rsidRDefault="00170C15" w:rsidP="00A9022C">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☆以上</w:t>
            </w:r>
            <w:r w:rsidR="00A9022C">
              <w:rPr>
                <w:rFonts w:ascii="Times New Roman" w:eastAsia="仿宋_GB2312" w:hAnsi="Times New Roman" w:cs="Times New Roman" w:hint="eastAsia"/>
                <w:snapToGrid w:val="0"/>
                <w:kern w:val="0"/>
                <w:sz w:val="32"/>
                <w:szCs w:val="32"/>
              </w:rPr>
              <w:t>三</w:t>
            </w:r>
            <w:r w:rsidRPr="00B27ABA">
              <w:rPr>
                <w:rFonts w:ascii="Times New Roman" w:eastAsia="仿宋_GB2312" w:hAnsi="Times New Roman" w:cs="Times New Roman" w:hint="eastAsia"/>
                <w:snapToGrid w:val="0"/>
                <w:kern w:val="0"/>
                <w:sz w:val="32"/>
                <w:szCs w:val="32"/>
              </w:rPr>
              <w:t>条若有一个不响应，则该项为不响应。</w:t>
            </w:r>
          </w:p>
        </w:tc>
        <w:tc>
          <w:tcPr>
            <w:tcW w:w="850" w:type="dxa"/>
          </w:tcPr>
          <w:p w14:paraId="7F1B659A"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6F2E5FEE" w14:textId="4A2B6DAD"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460679B6" w14:textId="77777777" w:rsidTr="003B7750">
        <w:tc>
          <w:tcPr>
            <w:tcW w:w="710" w:type="dxa"/>
            <w:vAlign w:val="center"/>
          </w:tcPr>
          <w:p w14:paraId="07847C72" w14:textId="4E8E7590"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lastRenderedPageBreak/>
              <w:t>9</w:t>
            </w:r>
          </w:p>
        </w:tc>
        <w:tc>
          <w:tcPr>
            <w:tcW w:w="1559" w:type="dxa"/>
            <w:vAlign w:val="center"/>
          </w:tcPr>
          <w:p w14:paraId="4A40FC0A"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b/>
                <w:sz w:val="32"/>
                <w:szCs w:val="32"/>
              </w:rPr>
              <w:t>安全保障</w:t>
            </w:r>
          </w:p>
          <w:p w14:paraId="153E1DAE" w14:textId="3A11E699"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kern w:val="0"/>
                <w:sz w:val="24"/>
                <w:szCs w:val="24"/>
              </w:rPr>
              <w:t>（基本规范）</w:t>
            </w:r>
          </w:p>
        </w:tc>
        <w:tc>
          <w:tcPr>
            <w:tcW w:w="10631" w:type="dxa"/>
          </w:tcPr>
          <w:p w14:paraId="5BC842B0"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1.</w:t>
            </w:r>
            <w:r w:rsidRPr="00B27ABA">
              <w:rPr>
                <w:rFonts w:ascii="Times New Roman" w:eastAsia="仿宋_GB2312" w:hAnsi="Times New Roman" w:cs="Times New Roman" w:hint="eastAsia"/>
                <w:snapToGrid w:val="0"/>
                <w:kern w:val="0"/>
                <w:sz w:val="32"/>
                <w:szCs w:val="32"/>
              </w:rPr>
              <w:t>具备健全的安全生产管理制度</w:t>
            </w:r>
            <w:r w:rsidRPr="00B27ABA">
              <w:rPr>
                <w:rFonts w:ascii="Times New Roman" w:eastAsia="仿宋_GB2312" w:hAnsi="Times New Roman" w:cs="Times New Roman"/>
                <w:snapToGrid w:val="0"/>
                <w:kern w:val="0"/>
                <w:sz w:val="32"/>
                <w:szCs w:val="32"/>
              </w:rPr>
              <w:t>，确保共享电单车的投放、转运、维修等环节安全操作，防止出现安全事故。</w:t>
            </w:r>
            <w:r w:rsidRPr="00B27ABA">
              <w:rPr>
                <w:rFonts w:ascii="Times New Roman" w:eastAsia="仿宋_GB2312" w:hAnsi="Times New Roman" w:cs="Times New Roman" w:hint="eastAsia"/>
                <w:snapToGrid w:val="0"/>
                <w:kern w:val="0"/>
                <w:sz w:val="32"/>
                <w:szCs w:val="32"/>
              </w:rPr>
              <w:t>（提供安全生产承诺书、安全生产管理制度等）</w:t>
            </w:r>
          </w:p>
          <w:p w14:paraId="2CB3423D"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2.</w:t>
            </w:r>
            <w:r w:rsidRPr="00B27ABA">
              <w:rPr>
                <w:rFonts w:ascii="Times New Roman" w:eastAsia="仿宋_GB2312" w:hAnsi="Times New Roman" w:cs="Times New Roman"/>
                <w:snapToGrid w:val="0"/>
                <w:kern w:val="0"/>
                <w:sz w:val="32"/>
                <w:szCs w:val="32"/>
              </w:rPr>
              <w:t>禁止向未满</w:t>
            </w:r>
            <w:r w:rsidRPr="00B27ABA">
              <w:rPr>
                <w:rFonts w:ascii="Times New Roman" w:eastAsia="仿宋_GB2312" w:hAnsi="Times New Roman" w:cs="Times New Roman"/>
                <w:snapToGrid w:val="0"/>
                <w:kern w:val="0"/>
                <w:sz w:val="32"/>
                <w:szCs w:val="32"/>
              </w:rPr>
              <w:t xml:space="preserve">16 </w:t>
            </w:r>
            <w:r w:rsidRPr="00B27ABA">
              <w:rPr>
                <w:rFonts w:ascii="Times New Roman" w:eastAsia="仿宋_GB2312" w:hAnsi="Times New Roman" w:cs="Times New Roman"/>
                <w:snapToGrid w:val="0"/>
                <w:kern w:val="0"/>
                <w:sz w:val="32"/>
                <w:szCs w:val="32"/>
              </w:rPr>
              <w:t>周岁的未成年人提供共享电单车注册、骑行</w:t>
            </w:r>
            <w:r w:rsidRPr="00B27ABA">
              <w:rPr>
                <w:rFonts w:ascii="Times New Roman" w:eastAsia="仿宋_GB2312" w:hAnsi="Times New Roman" w:cs="Times New Roman" w:hint="eastAsia"/>
                <w:snapToGrid w:val="0"/>
                <w:kern w:val="0"/>
                <w:sz w:val="32"/>
                <w:szCs w:val="32"/>
              </w:rPr>
              <w:t>等</w:t>
            </w:r>
            <w:r w:rsidRPr="00B27ABA">
              <w:rPr>
                <w:rFonts w:ascii="Times New Roman" w:eastAsia="仿宋_GB2312" w:hAnsi="Times New Roman" w:cs="Times New Roman"/>
                <w:snapToGrid w:val="0"/>
                <w:kern w:val="0"/>
                <w:sz w:val="32"/>
                <w:szCs w:val="32"/>
              </w:rPr>
              <w:t>服务。车身</w:t>
            </w:r>
            <w:r w:rsidRPr="00B27ABA">
              <w:rPr>
                <w:rFonts w:ascii="Times New Roman" w:eastAsia="仿宋_GB2312" w:hAnsi="Times New Roman" w:cs="Times New Roman" w:hint="eastAsia"/>
                <w:snapToGrid w:val="0"/>
                <w:kern w:val="0"/>
                <w:sz w:val="32"/>
                <w:szCs w:val="32"/>
              </w:rPr>
              <w:t>及系统（小程序或</w:t>
            </w:r>
            <w:r w:rsidRPr="00B27ABA">
              <w:rPr>
                <w:rFonts w:ascii="Times New Roman" w:eastAsia="仿宋_GB2312" w:hAnsi="Times New Roman" w:cs="Times New Roman" w:hint="eastAsia"/>
                <w:snapToGrid w:val="0"/>
                <w:kern w:val="0"/>
                <w:sz w:val="32"/>
                <w:szCs w:val="32"/>
              </w:rPr>
              <w:t>App</w:t>
            </w:r>
            <w:r w:rsidRPr="00B27ABA">
              <w:rPr>
                <w:rFonts w:ascii="Times New Roman" w:eastAsia="仿宋_GB2312" w:hAnsi="Times New Roman" w:cs="Times New Roman" w:hint="eastAsia"/>
                <w:snapToGrid w:val="0"/>
                <w:kern w:val="0"/>
                <w:sz w:val="32"/>
                <w:szCs w:val="32"/>
              </w:rPr>
              <w:t>主界面）</w:t>
            </w:r>
            <w:r w:rsidRPr="00B27ABA">
              <w:rPr>
                <w:rFonts w:ascii="Times New Roman" w:eastAsia="仿宋_GB2312" w:hAnsi="Times New Roman" w:cs="Times New Roman"/>
                <w:snapToGrid w:val="0"/>
                <w:kern w:val="0"/>
                <w:sz w:val="32"/>
                <w:szCs w:val="32"/>
              </w:rPr>
              <w:t>设置明显的</w:t>
            </w:r>
            <w:r w:rsidRPr="00B27ABA">
              <w:rPr>
                <w:rFonts w:ascii="Times New Roman" w:eastAsia="仿宋_GB2312" w:hAnsi="Times New Roman" w:cs="Times New Roman"/>
                <w:snapToGrid w:val="0"/>
                <w:kern w:val="0"/>
                <w:sz w:val="32"/>
                <w:szCs w:val="32"/>
              </w:rPr>
              <w:t>16</w:t>
            </w:r>
            <w:r w:rsidRPr="00B27ABA">
              <w:rPr>
                <w:rFonts w:ascii="Times New Roman" w:eastAsia="仿宋_GB2312" w:hAnsi="Times New Roman" w:cs="Times New Roman"/>
                <w:snapToGrid w:val="0"/>
                <w:kern w:val="0"/>
                <w:sz w:val="32"/>
                <w:szCs w:val="32"/>
              </w:rPr>
              <w:t>周岁以下禁止使用标识。</w:t>
            </w:r>
            <w:r w:rsidRPr="00B27ABA">
              <w:rPr>
                <w:rFonts w:ascii="Times New Roman" w:eastAsia="仿宋_GB2312" w:hAnsi="Times New Roman" w:cs="Times New Roman" w:hint="eastAsia"/>
                <w:snapToGrid w:val="0"/>
                <w:kern w:val="0"/>
                <w:sz w:val="32"/>
                <w:szCs w:val="32"/>
              </w:rPr>
              <w:t>（提供承诺书及相关佐证资料）</w:t>
            </w:r>
          </w:p>
          <w:p w14:paraId="3551DCE5" w14:textId="7400F201" w:rsidR="00170C15" w:rsidRPr="00B27ABA" w:rsidRDefault="00170C15" w:rsidP="00170C15">
            <w:pPr>
              <w:topLinePunct/>
              <w:adjustRightInd w:val="0"/>
              <w:snapToGrid w:val="0"/>
              <w:rPr>
                <w:rFonts w:ascii="Times New Roman" w:eastAsia="仿宋_GB2312" w:hAnsi="Times New Roman" w:cs="Times New Roman"/>
                <w:kern w:val="0"/>
                <w:sz w:val="24"/>
                <w:szCs w:val="24"/>
              </w:rPr>
            </w:pPr>
            <w:r w:rsidRPr="00B27ABA">
              <w:rPr>
                <w:rFonts w:ascii="Times New Roman" w:eastAsia="仿宋_GB2312" w:hAnsi="Times New Roman" w:cs="Times New Roman" w:hint="eastAsia"/>
                <w:snapToGrid w:val="0"/>
                <w:kern w:val="0"/>
                <w:sz w:val="32"/>
                <w:szCs w:val="32"/>
              </w:rPr>
              <w:t>☆以上两条若有一个不响应，则该项为不响应。</w:t>
            </w:r>
          </w:p>
        </w:tc>
        <w:tc>
          <w:tcPr>
            <w:tcW w:w="850" w:type="dxa"/>
          </w:tcPr>
          <w:p w14:paraId="21C6294F" w14:textId="77777777" w:rsidR="00170C15" w:rsidRPr="00B27ABA" w:rsidRDefault="00170C15" w:rsidP="00170C15">
            <w:pPr>
              <w:widowControl/>
              <w:adjustRightInd w:val="0"/>
              <w:snapToGrid w:val="0"/>
              <w:jc w:val="left"/>
              <w:rPr>
                <w:rFonts w:ascii="Times New Roman" w:eastAsia="仿宋_GB2312" w:hAnsi="Times New Roman" w:cs="Times New Roman"/>
                <w:kern w:val="0"/>
                <w:sz w:val="24"/>
                <w:szCs w:val="24"/>
              </w:rPr>
            </w:pPr>
          </w:p>
        </w:tc>
        <w:tc>
          <w:tcPr>
            <w:tcW w:w="851" w:type="dxa"/>
          </w:tcPr>
          <w:p w14:paraId="1D0D6C83" w14:textId="0F1E8AF9" w:rsidR="00170C15" w:rsidRPr="00B27ABA" w:rsidRDefault="00170C15" w:rsidP="00170C15">
            <w:pPr>
              <w:widowControl/>
              <w:adjustRightInd w:val="0"/>
              <w:snapToGrid w:val="0"/>
              <w:jc w:val="left"/>
              <w:rPr>
                <w:rFonts w:ascii="Times New Roman" w:eastAsia="仿宋_GB2312" w:hAnsi="Times New Roman" w:cs="Times New Roman"/>
                <w:kern w:val="0"/>
                <w:sz w:val="24"/>
                <w:szCs w:val="24"/>
              </w:rPr>
            </w:pPr>
          </w:p>
        </w:tc>
      </w:tr>
      <w:tr w:rsidR="00B27ABA" w:rsidRPr="00B27ABA" w14:paraId="7A3AC010" w14:textId="77777777" w:rsidTr="003B7750">
        <w:tc>
          <w:tcPr>
            <w:tcW w:w="710" w:type="dxa"/>
            <w:vAlign w:val="center"/>
          </w:tcPr>
          <w:p w14:paraId="7C66BF7D" w14:textId="77777777"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t>10</w:t>
            </w:r>
          </w:p>
        </w:tc>
        <w:tc>
          <w:tcPr>
            <w:tcW w:w="1559" w:type="dxa"/>
            <w:vAlign w:val="center"/>
          </w:tcPr>
          <w:p w14:paraId="6800598D"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应急保障</w:t>
            </w:r>
          </w:p>
          <w:p w14:paraId="38F9477B"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sz w:val="24"/>
                <w:szCs w:val="24"/>
              </w:rPr>
              <w:t>（服务保障）</w:t>
            </w:r>
          </w:p>
        </w:tc>
        <w:tc>
          <w:tcPr>
            <w:tcW w:w="10631" w:type="dxa"/>
          </w:tcPr>
          <w:p w14:paraId="4560D919" w14:textId="77777777" w:rsidR="00170C15" w:rsidRPr="00B27ABA" w:rsidRDefault="00170C15" w:rsidP="00170C15">
            <w:pPr>
              <w:topLinePunct/>
              <w:adjustRightInd w:val="0"/>
              <w:snapToGrid w:val="0"/>
              <w:rPr>
                <w:rFonts w:ascii="Times New Roman" w:eastAsia="仿宋_GB2312" w:hAnsi="Times New Roman" w:cs="Times New Roman"/>
                <w:kern w:val="0"/>
                <w:sz w:val="24"/>
                <w:szCs w:val="24"/>
              </w:rPr>
            </w:pPr>
            <w:r w:rsidRPr="00B27ABA">
              <w:rPr>
                <w:rFonts w:ascii="Times New Roman" w:eastAsia="仿宋_GB2312" w:hAnsi="Times New Roman" w:cs="Times New Roman"/>
                <w:snapToGrid w:val="0"/>
                <w:kern w:val="0"/>
                <w:sz w:val="32"/>
                <w:szCs w:val="32"/>
              </w:rPr>
              <w:t>制定重大活动</w:t>
            </w:r>
            <w:r w:rsidRPr="00B27ABA">
              <w:rPr>
                <w:rFonts w:ascii="Times New Roman" w:eastAsia="仿宋_GB2312" w:hAnsi="Times New Roman" w:cs="Times New Roman" w:hint="eastAsia"/>
                <w:snapToGrid w:val="0"/>
                <w:kern w:val="0"/>
                <w:sz w:val="32"/>
                <w:szCs w:val="32"/>
              </w:rPr>
              <w:t>（节庆）</w:t>
            </w:r>
            <w:r w:rsidRPr="00B27ABA">
              <w:rPr>
                <w:rFonts w:ascii="Times New Roman" w:eastAsia="仿宋_GB2312" w:hAnsi="Times New Roman" w:cs="Times New Roman"/>
                <w:snapToGrid w:val="0"/>
                <w:kern w:val="0"/>
                <w:sz w:val="32"/>
                <w:szCs w:val="32"/>
              </w:rPr>
              <w:t>、极端天气、重大突发事件以及其他可能危及安全情况下的专项应急预案；建立快速响应、车辆应急调度等机制。确保节假日、重大节庆期间街面</w:t>
            </w:r>
            <w:r w:rsidRPr="00B27ABA">
              <w:rPr>
                <w:rFonts w:ascii="Times New Roman" w:eastAsia="仿宋_GB2312" w:hAnsi="Times New Roman" w:cs="Times New Roman" w:hint="eastAsia"/>
                <w:snapToGrid w:val="0"/>
                <w:kern w:val="0"/>
                <w:sz w:val="32"/>
                <w:szCs w:val="32"/>
              </w:rPr>
              <w:t>共享电单车</w:t>
            </w:r>
            <w:r w:rsidRPr="00B27ABA">
              <w:rPr>
                <w:rFonts w:ascii="Times New Roman" w:eastAsia="仿宋_GB2312" w:hAnsi="Times New Roman" w:cs="Times New Roman"/>
                <w:snapToGrid w:val="0"/>
                <w:kern w:val="0"/>
                <w:sz w:val="32"/>
                <w:szCs w:val="32"/>
              </w:rPr>
              <w:t>秩序整洁。</w:t>
            </w:r>
            <w:r w:rsidRPr="00B27ABA">
              <w:rPr>
                <w:rFonts w:ascii="Times New Roman" w:eastAsia="仿宋_GB2312" w:hAnsi="Times New Roman" w:cs="Times New Roman" w:hint="eastAsia"/>
                <w:snapToGrid w:val="0"/>
                <w:kern w:val="0"/>
                <w:sz w:val="32"/>
                <w:szCs w:val="32"/>
              </w:rPr>
              <w:t>确保极端天气和突发事件期间，及时响应，保障市民出行安全。（提供相关应急保障方案）</w:t>
            </w:r>
          </w:p>
        </w:tc>
        <w:tc>
          <w:tcPr>
            <w:tcW w:w="850" w:type="dxa"/>
          </w:tcPr>
          <w:p w14:paraId="6313F157"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0722C18A" w14:textId="4E6DBDB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40A48DE8" w14:textId="77777777" w:rsidTr="003B7750">
        <w:tc>
          <w:tcPr>
            <w:tcW w:w="710" w:type="dxa"/>
            <w:vAlign w:val="center"/>
          </w:tcPr>
          <w:p w14:paraId="104FFAA6" w14:textId="77777777"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t>11</w:t>
            </w:r>
          </w:p>
        </w:tc>
        <w:tc>
          <w:tcPr>
            <w:tcW w:w="1559" w:type="dxa"/>
            <w:vAlign w:val="center"/>
          </w:tcPr>
          <w:p w14:paraId="0F8DD6D7"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b/>
                <w:sz w:val="32"/>
                <w:szCs w:val="32"/>
              </w:rPr>
              <w:t>社会责任</w:t>
            </w:r>
          </w:p>
          <w:p w14:paraId="379702C0"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sz w:val="24"/>
                <w:szCs w:val="24"/>
              </w:rPr>
              <w:t>（服务保障）</w:t>
            </w:r>
          </w:p>
        </w:tc>
        <w:tc>
          <w:tcPr>
            <w:tcW w:w="10631" w:type="dxa"/>
          </w:tcPr>
          <w:p w14:paraId="27FB9B20" w14:textId="77777777" w:rsidR="00170C15" w:rsidRPr="00A9022C" w:rsidRDefault="00170C15" w:rsidP="00170C15">
            <w:pPr>
              <w:widowControl/>
              <w:adjustRightInd w:val="0"/>
              <w:snapToGrid w:val="0"/>
              <w:jc w:val="left"/>
              <w:rPr>
                <w:rFonts w:ascii="Times New Roman" w:eastAsia="仿宋_GB2312" w:hAnsi="Times New Roman" w:cs="Times New Roman"/>
                <w:snapToGrid w:val="0"/>
                <w:kern w:val="0"/>
                <w:sz w:val="32"/>
                <w:szCs w:val="32"/>
              </w:rPr>
            </w:pPr>
            <w:r w:rsidRPr="00A9022C">
              <w:rPr>
                <w:rFonts w:ascii="Times New Roman" w:eastAsia="仿宋_GB2312" w:hAnsi="Times New Roman" w:cs="Times New Roman" w:hint="eastAsia"/>
                <w:snapToGrid w:val="0"/>
                <w:kern w:val="0"/>
                <w:sz w:val="32"/>
                <w:szCs w:val="32"/>
              </w:rPr>
              <w:t>1.</w:t>
            </w:r>
            <w:r w:rsidRPr="00A9022C">
              <w:rPr>
                <w:rFonts w:ascii="Times New Roman" w:eastAsia="仿宋_GB2312" w:hAnsi="Times New Roman" w:cs="Times New Roman" w:hint="eastAsia"/>
                <w:snapToGrid w:val="0"/>
                <w:kern w:val="0"/>
                <w:sz w:val="32"/>
                <w:szCs w:val="32"/>
              </w:rPr>
              <w:t>履行</w:t>
            </w:r>
            <w:r w:rsidRPr="00A9022C">
              <w:rPr>
                <w:rFonts w:ascii="Times New Roman" w:eastAsia="仿宋_GB2312" w:hAnsi="Times New Roman" w:cs="Times New Roman"/>
                <w:snapToGrid w:val="0"/>
                <w:kern w:val="0"/>
                <w:sz w:val="32"/>
                <w:szCs w:val="32"/>
              </w:rPr>
              <w:t>市容维护、特殊群体服务、劳动力吸纳，绿色低碳与公益</w:t>
            </w:r>
            <w:r w:rsidRPr="00A9022C">
              <w:rPr>
                <w:rFonts w:ascii="Times New Roman" w:eastAsia="仿宋_GB2312" w:hAnsi="Times New Roman" w:cs="Times New Roman" w:hint="eastAsia"/>
                <w:snapToGrid w:val="0"/>
                <w:kern w:val="0"/>
                <w:sz w:val="32"/>
                <w:szCs w:val="32"/>
              </w:rPr>
              <w:t>，</w:t>
            </w:r>
            <w:r w:rsidRPr="00A9022C">
              <w:rPr>
                <w:rFonts w:ascii="Times New Roman" w:eastAsia="仿宋_GB2312" w:hAnsi="Times New Roman" w:cs="Times New Roman"/>
                <w:snapToGrid w:val="0"/>
                <w:kern w:val="0"/>
                <w:sz w:val="32"/>
                <w:szCs w:val="32"/>
              </w:rPr>
              <w:t>报废车辆及电池资源化利用</w:t>
            </w:r>
            <w:r w:rsidRPr="00A9022C">
              <w:rPr>
                <w:rFonts w:ascii="Times New Roman" w:eastAsia="仿宋_GB2312" w:hAnsi="Times New Roman" w:cs="Times New Roman" w:hint="eastAsia"/>
                <w:snapToGrid w:val="0"/>
                <w:kern w:val="0"/>
                <w:sz w:val="32"/>
                <w:szCs w:val="32"/>
              </w:rPr>
              <w:t>。（提供承诺书及逐条佐证资料）</w:t>
            </w:r>
          </w:p>
          <w:p w14:paraId="34CEEC5B" w14:textId="77777777" w:rsidR="00170C15" w:rsidRPr="00A9022C" w:rsidRDefault="00170C15" w:rsidP="00170C15">
            <w:pPr>
              <w:topLinePunct/>
              <w:adjustRightInd w:val="0"/>
              <w:snapToGrid w:val="0"/>
              <w:rPr>
                <w:rFonts w:ascii="Times New Roman" w:eastAsia="仿宋_GB2312" w:hAnsi="Times New Roman" w:cs="Times New Roman"/>
                <w:snapToGrid w:val="0"/>
                <w:kern w:val="0"/>
                <w:sz w:val="32"/>
                <w:szCs w:val="32"/>
              </w:rPr>
            </w:pPr>
            <w:r w:rsidRPr="00A9022C">
              <w:rPr>
                <w:rFonts w:ascii="Times New Roman" w:eastAsia="仿宋_GB2312" w:hAnsi="Times New Roman" w:cs="Times New Roman" w:hint="eastAsia"/>
                <w:snapToGrid w:val="0"/>
                <w:kern w:val="0"/>
                <w:sz w:val="32"/>
                <w:szCs w:val="32"/>
              </w:rPr>
              <w:t>2.</w:t>
            </w:r>
            <w:r w:rsidRPr="00A9022C">
              <w:rPr>
                <w:rFonts w:ascii="Times New Roman" w:eastAsia="仿宋_GB2312" w:hAnsi="Times New Roman" w:cs="Times New Roman"/>
                <w:snapToGrid w:val="0"/>
                <w:kern w:val="0"/>
                <w:sz w:val="32"/>
                <w:szCs w:val="32"/>
              </w:rPr>
              <w:t>主动引导用户规范用车，建立用户信用管理奖惩机制并报监管部门。</w:t>
            </w:r>
            <w:r w:rsidRPr="00A9022C">
              <w:rPr>
                <w:rFonts w:ascii="Times New Roman" w:eastAsia="仿宋_GB2312" w:hAnsi="Times New Roman" w:cs="Times New Roman" w:hint="eastAsia"/>
                <w:snapToGrid w:val="0"/>
                <w:kern w:val="0"/>
                <w:sz w:val="32"/>
                <w:szCs w:val="32"/>
              </w:rPr>
              <w:t>（提供信用管理奖惩机制及平台中该项功能介绍）</w:t>
            </w:r>
          </w:p>
          <w:p w14:paraId="496368C1" w14:textId="6D2945A2" w:rsidR="00170C15" w:rsidRPr="00A9022C" w:rsidRDefault="00170C15" w:rsidP="00170C15">
            <w:pPr>
              <w:widowControl/>
              <w:adjustRightInd w:val="0"/>
              <w:snapToGrid w:val="0"/>
              <w:jc w:val="left"/>
              <w:rPr>
                <w:rFonts w:ascii="Times New Roman" w:eastAsia="仿宋_GB2312" w:hAnsi="Times New Roman" w:cs="Times New Roman"/>
                <w:snapToGrid w:val="0"/>
                <w:kern w:val="0"/>
                <w:sz w:val="32"/>
                <w:szCs w:val="32"/>
              </w:rPr>
            </w:pPr>
            <w:r w:rsidRPr="00A9022C">
              <w:rPr>
                <w:rFonts w:ascii="Times New Roman" w:eastAsia="仿宋_GB2312" w:hAnsi="Times New Roman" w:cs="Times New Roman" w:hint="eastAsia"/>
                <w:snapToGrid w:val="0"/>
                <w:kern w:val="0"/>
                <w:sz w:val="32"/>
                <w:szCs w:val="32"/>
              </w:rPr>
              <w:t>3.</w:t>
            </w:r>
            <w:r w:rsidRPr="00A9022C">
              <w:rPr>
                <w:rFonts w:ascii="Times New Roman" w:eastAsia="仿宋_GB2312" w:hAnsi="Times New Roman" w:cs="Times New Roman" w:hint="eastAsia"/>
                <w:snapToGrid w:val="0"/>
                <w:kern w:val="0"/>
                <w:sz w:val="32"/>
                <w:szCs w:val="32"/>
              </w:rPr>
              <w:t>公共交通</w:t>
            </w:r>
            <w:r w:rsidRPr="00A9022C">
              <w:rPr>
                <w:rFonts w:ascii="Times New Roman" w:eastAsia="仿宋_GB2312" w:hAnsi="Times New Roman" w:cs="Times New Roman"/>
                <w:snapToGrid w:val="0"/>
                <w:kern w:val="0"/>
                <w:sz w:val="32"/>
                <w:szCs w:val="32"/>
              </w:rPr>
              <w:t>联乘服务</w:t>
            </w:r>
            <w:r w:rsidRPr="00A9022C">
              <w:rPr>
                <w:rFonts w:ascii="Times New Roman" w:eastAsia="仿宋_GB2312" w:hAnsi="Times New Roman" w:cs="Times New Roman" w:hint="eastAsia"/>
                <w:snapToGrid w:val="0"/>
                <w:kern w:val="0"/>
                <w:sz w:val="32"/>
                <w:szCs w:val="32"/>
              </w:rPr>
              <w:t>，</w:t>
            </w:r>
            <w:r w:rsidRPr="00A9022C">
              <w:rPr>
                <w:rFonts w:ascii="Times New Roman" w:eastAsia="仿宋_GB2312" w:hAnsi="Times New Roman" w:cs="Times New Roman"/>
                <w:snapToGrid w:val="0"/>
                <w:kern w:val="0"/>
                <w:sz w:val="32"/>
                <w:szCs w:val="32"/>
              </w:rPr>
              <w:t>接驳方案</w:t>
            </w:r>
            <w:r w:rsidRPr="00A9022C">
              <w:rPr>
                <w:rFonts w:ascii="Times New Roman" w:eastAsia="仿宋_GB2312" w:hAnsi="Times New Roman" w:cs="Times New Roman" w:hint="eastAsia"/>
                <w:snapToGrid w:val="0"/>
                <w:kern w:val="0"/>
                <w:sz w:val="32"/>
                <w:szCs w:val="32"/>
              </w:rPr>
              <w:t>。（提供</w:t>
            </w:r>
            <w:r w:rsidRPr="00A9022C">
              <w:rPr>
                <w:rFonts w:ascii="Times New Roman" w:eastAsia="仿宋_GB2312" w:hAnsi="Times New Roman" w:cs="Times New Roman"/>
                <w:snapToGrid w:val="0"/>
                <w:kern w:val="0"/>
                <w:sz w:val="32"/>
                <w:szCs w:val="32"/>
              </w:rPr>
              <w:t>联乘</w:t>
            </w:r>
            <w:r w:rsidR="00552D97" w:rsidRPr="00A9022C">
              <w:rPr>
                <w:rFonts w:ascii="Times New Roman" w:eastAsia="仿宋_GB2312" w:hAnsi="Times New Roman" w:cs="Times New Roman" w:hint="eastAsia"/>
                <w:snapToGrid w:val="0"/>
                <w:kern w:val="0"/>
                <w:sz w:val="32"/>
                <w:szCs w:val="32"/>
              </w:rPr>
              <w:t>接驳</w:t>
            </w:r>
            <w:r w:rsidRPr="00A9022C">
              <w:rPr>
                <w:rFonts w:ascii="Times New Roman" w:eastAsia="仿宋_GB2312" w:hAnsi="Times New Roman" w:cs="Times New Roman"/>
                <w:snapToGrid w:val="0"/>
                <w:kern w:val="0"/>
                <w:sz w:val="32"/>
                <w:szCs w:val="32"/>
              </w:rPr>
              <w:t>方案</w:t>
            </w:r>
            <w:r w:rsidRPr="00A9022C">
              <w:rPr>
                <w:rFonts w:ascii="Times New Roman" w:eastAsia="仿宋_GB2312" w:hAnsi="Times New Roman" w:cs="Times New Roman" w:hint="eastAsia"/>
                <w:snapToGrid w:val="0"/>
                <w:kern w:val="0"/>
                <w:sz w:val="32"/>
                <w:szCs w:val="32"/>
              </w:rPr>
              <w:t>）</w:t>
            </w:r>
          </w:p>
          <w:p w14:paraId="2A0DCDE0" w14:textId="77777777" w:rsidR="00170C15" w:rsidRPr="00A9022C" w:rsidRDefault="00170C15" w:rsidP="00170C15">
            <w:pPr>
              <w:widowControl/>
              <w:adjustRightInd w:val="0"/>
              <w:snapToGrid w:val="0"/>
              <w:jc w:val="left"/>
              <w:rPr>
                <w:rFonts w:ascii="Times New Roman" w:eastAsia="仿宋_GB2312" w:hAnsi="Times New Roman" w:cs="Times New Roman"/>
                <w:kern w:val="0"/>
                <w:sz w:val="24"/>
                <w:szCs w:val="24"/>
              </w:rPr>
            </w:pPr>
            <w:r w:rsidRPr="00A9022C">
              <w:rPr>
                <w:rFonts w:ascii="Times New Roman" w:eastAsia="仿宋_GB2312" w:hAnsi="Times New Roman" w:cs="Times New Roman" w:hint="eastAsia"/>
                <w:snapToGrid w:val="0"/>
                <w:kern w:val="0"/>
                <w:sz w:val="32"/>
                <w:szCs w:val="32"/>
              </w:rPr>
              <w:t>☆以上三条若有一个不响应，则该项为不响应。</w:t>
            </w:r>
          </w:p>
        </w:tc>
        <w:tc>
          <w:tcPr>
            <w:tcW w:w="850" w:type="dxa"/>
          </w:tcPr>
          <w:p w14:paraId="669A7455" w14:textId="77777777" w:rsidR="00170C15" w:rsidRPr="00B27ABA" w:rsidRDefault="00170C15" w:rsidP="00170C15">
            <w:pPr>
              <w:widowControl/>
              <w:adjustRightInd w:val="0"/>
              <w:snapToGrid w:val="0"/>
              <w:jc w:val="left"/>
              <w:rPr>
                <w:rFonts w:ascii="Times New Roman" w:eastAsia="仿宋_GB2312" w:hAnsi="Times New Roman" w:cs="Times New Roman"/>
                <w:kern w:val="0"/>
                <w:sz w:val="24"/>
                <w:szCs w:val="24"/>
              </w:rPr>
            </w:pPr>
          </w:p>
        </w:tc>
        <w:tc>
          <w:tcPr>
            <w:tcW w:w="851" w:type="dxa"/>
          </w:tcPr>
          <w:p w14:paraId="30EB6E34" w14:textId="270ADBAE" w:rsidR="00170C15" w:rsidRPr="00B27ABA" w:rsidRDefault="00170C15" w:rsidP="00170C15">
            <w:pPr>
              <w:widowControl/>
              <w:adjustRightInd w:val="0"/>
              <w:snapToGrid w:val="0"/>
              <w:jc w:val="left"/>
              <w:rPr>
                <w:rFonts w:ascii="Times New Roman" w:eastAsia="仿宋_GB2312" w:hAnsi="Times New Roman" w:cs="Times New Roman"/>
                <w:kern w:val="0"/>
                <w:sz w:val="24"/>
                <w:szCs w:val="24"/>
              </w:rPr>
            </w:pPr>
          </w:p>
        </w:tc>
      </w:tr>
      <w:tr w:rsidR="00B27ABA" w:rsidRPr="00B27ABA" w14:paraId="70E8A580" w14:textId="77777777" w:rsidTr="003B7750">
        <w:tc>
          <w:tcPr>
            <w:tcW w:w="710" w:type="dxa"/>
            <w:vAlign w:val="center"/>
          </w:tcPr>
          <w:p w14:paraId="0CAE98EC" w14:textId="77777777"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t>12</w:t>
            </w:r>
          </w:p>
        </w:tc>
        <w:tc>
          <w:tcPr>
            <w:tcW w:w="1559" w:type="dxa"/>
            <w:vAlign w:val="center"/>
          </w:tcPr>
          <w:p w14:paraId="50006995"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投诉处理</w:t>
            </w:r>
          </w:p>
          <w:p w14:paraId="538BE9A4"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sz w:val="24"/>
                <w:szCs w:val="24"/>
              </w:rPr>
              <w:t>（服务保障）</w:t>
            </w:r>
          </w:p>
        </w:tc>
        <w:tc>
          <w:tcPr>
            <w:tcW w:w="10631" w:type="dxa"/>
          </w:tcPr>
          <w:p w14:paraId="40BF5C44" w14:textId="77777777" w:rsidR="00170C15" w:rsidRPr="00B27ABA" w:rsidRDefault="00170C15" w:rsidP="00170C15">
            <w:pPr>
              <w:topLinePunct/>
              <w:adjustRightInd w:val="0"/>
              <w:snapToGrid w:val="0"/>
              <w:rPr>
                <w:rFonts w:ascii="Times New Roman" w:eastAsia="仿宋_GB2312" w:hAnsi="Times New Roman" w:cs="Times New Roman"/>
                <w:kern w:val="0"/>
                <w:sz w:val="24"/>
                <w:szCs w:val="24"/>
              </w:rPr>
            </w:pPr>
            <w:r w:rsidRPr="00B27ABA">
              <w:rPr>
                <w:rFonts w:ascii="Times New Roman" w:eastAsia="仿宋_GB2312" w:hAnsi="Times New Roman" w:cs="Times New Roman"/>
                <w:snapToGrid w:val="0"/>
                <w:kern w:val="0"/>
                <w:sz w:val="32"/>
                <w:szCs w:val="32"/>
              </w:rPr>
              <w:t>设立</w:t>
            </w:r>
            <w:r w:rsidRPr="00B27ABA">
              <w:rPr>
                <w:rFonts w:ascii="Times New Roman" w:eastAsia="仿宋_GB2312" w:hAnsi="Times New Roman" w:cs="Times New Roman"/>
                <w:snapToGrid w:val="0"/>
                <w:kern w:val="0"/>
                <w:sz w:val="32"/>
                <w:szCs w:val="32"/>
              </w:rPr>
              <w:t>24</w:t>
            </w:r>
            <w:r w:rsidRPr="00B27ABA">
              <w:rPr>
                <w:rFonts w:ascii="Times New Roman" w:eastAsia="仿宋_GB2312" w:hAnsi="Times New Roman" w:cs="Times New Roman"/>
                <w:snapToGrid w:val="0"/>
                <w:kern w:val="0"/>
                <w:sz w:val="32"/>
                <w:szCs w:val="32"/>
              </w:rPr>
              <w:t>小时服务监督投诉电话并向社会公开，接受社会监督。</w:t>
            </w:r>
            <w:r w:rsidRPr="00B27ABA">
              <w:rPr>
                <w:rFonts w:ascii="Times New Roman" w:eastAsia="仿宋_GB2312" w:hAnsi="Times New Roman" w:cs="Times New Roman" w:hint="eastAsia"/>
                <w:snapToGrid w:val="0"/>
                <w:kern w:val="0"/>
                <w:sz w:val="32"/>
                <w:szCs w:val="32"/>
              </w:rPr>
              <w:t>（提供投诉处理制度及投诉处理承诺书）</w:t>
            </w:r>
          </w:p>
        </w:tc>
        <w:tc>
          <w:tcPr>
            <w:tcW w:w="850" w:type="dxa"/>
          </w:tcPr>
          <w:p w14:paraId="67A1035C"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5A650D09" w14:textId="0A75E363"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632CC2AC" w14:textId="77777777" w:rsidTr="003B7750">
        <w:tc>
          <w:tcPr>
            <w:tcW w:w="710" w:type="dxa"/>
            <w:vAlign w:val="center"/>
          </w:tcPr>
          <w:p w14:paraId="445B2A61" w14:textId="77777777"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lastRenderedPageBreak/>
              <w:t>13</w:t>
            </w:r>
          </w:p>
        </w:tc>
        <w:tc>
          <w:tcPr>
            <w:tcW w:w="1559" w:type="dxa"/>
            <w:vAlign w:val="center"/>
          </w:tcPr>
          <w:p w14:paraId="218793C1"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保险机制</w:t>
            </w:r>
          </w:p>
          <w:p w14:paraId="1AB0A40A"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sz w:val="24"/>
                <w:szCs w:val="24"/>
              </w:rPr>
              <w:t>（服务保障）</w:t>
            </w:r>
          </w:p>
        </w:tc>
        <w:tc>
          <w:tcPr>
            <w:tcW w:w="10631" w:type="dxa"/>
          </w:tcPr>
          <w:p w14:paraId="33249FC3" w14:textId="77777777" w:rsidR="00170C15" w:rsidRPr="00B27ABA" w:rsidRDefault="00170C15" w:rsidP="00170C15">
            <w:pPr>
              <w:topLinePunct/>
              <w:adjustRightInd w:val="0"/>
              <w:snapToGrid w:val="0"/>
              <w:rPr>
                <w:rFonts w:ascii="Times New Roman" w:eastAsia="仿宋_GB2312" w:hAnsi="Times New Roman" w:cs="Times New Roman"/>
                <w:kern w:val="0"/>
                <w:sz w:val="24"/>
                <w:szCs w:val="24"/>
              </w:rPr>
            </w:pPr>
            <w:r w:rsidRPr="00B27ABA">
              <w:rPr>
                <w:rFonts w:ascii="Times New Roman" w:eastAsia="仿宋_GB2312" w:hAnsi="Times New Roman" w:cs="Times New Roman"/>
                <w:snapToGrid w:val="0"/>
                <w:kern w:val="0"/>
                <w:sz w:val="32"/>
                <w:szCs w:val="32"/>
              </w:rPr>
              <w:t>为用户购买人身意外伤害保险、第三者责任保险等，并公示用户使用中发生伤害事故的责任认定程序、理赔程序、赔偿范围。用户骑行发生伤害事故时，积极协助办理用户保险理赔，主动配合公安等相关部门开展案件调查。</w:t>
            </w:r>
            <w:r w:rsidRPr="00B27ABA">
              <w:rPr>
                <w:rFonts w:ascii="Times New Roman" w:eastAsia="仿宋_GB2312" w:hAnsi="Times New Roman" w:cs="Times New Roman" w:hint="eastAsia"/>
                <w:snapToGrid w:val="0"/>
                <w:kern w:val="0"/>
                <w:sz w:val="32"/>
                <w:szCs w:val="32"/>
              </w:rPr>
              <w:t>（提供保险服务相关证明材料及理赔制度）</w:t>
            </w:r>
          </w:p>
        </w:tc>
        <w:tc>
          <w:tcPr>
            <w:tcW w:w="850" w:type="dxa"/>
          </w:tcPr>
          <w:p w14:paraId="152D6B31"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4B85E8FA" w14:textId="6EA6EF0B"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78CD3FEA" w14:textId="77777777" w:rsidTr="003B7750">
        <w:tc>
          <w:tcPr>
            <w:tcW w:w="710" w:type="dxa"/>
            <w:vAlign w:val="center"/>
          </w:tcPr>
          <w:p w14:paraId="540511FE" w14:textId="77777777" w:rsidR="00170C15" w:rsidRPr="00B27ABA" w:rsidRDefault="00170C15"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t>14</w:t>
            </w:r>
          </w:p>
        </w:tc>
        <w:tc>
          <w:tcPr>
            <w:tcW w:w="1559" w:type="dxa"/>
            <w:vAlign w:val="center"/>
          </w:tcPr>
          <w:p w14:paraId="57C54320"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收费管理</w:t>
            </w:r>
          </w:p>
          <w:p w14:paraId="5DC2861E"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sz w:val="24"/>
                <w:szCs w:val="24"/>
              </w:rPr>
              <w:t>（服务保障）</w:t>
            </w:r>
          </w:p>
        </w:tc>
        <w:tc>
          <w:tcPr>
            <w:tcW w:w="10631" w:type="dxa"/>
          </w:tcPr>
          <w:p w14:paraId="6F080208"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shd w:val="clear" w:color="auto" w:fill="FFFFFF"/>
              </w:rPr>
            </w:pPr>
            <w:r w:rsidRPr="00B27ABA">
              <w:rPr>
                <w:rFonts w:ascii="Times New Roman" w:eastAsia="仿宋_GB2312" w:hAnsi="Times New Roman" w:cs="Times New Roman" w:hint="eastAsia"/>
                <w:snapToGrid w:val="0"/>
                <w:kern w:val="0"/>
                <w:sz w:val="32"/>
                <w:szCs w:val="32"/>
              </w:rPr>
              <w:t>1.</w:t>
            </w:r>
            <w:r w:rsidRPr="00B27ABA">
              <w:rPr>
                <w:rFonts w:ascii="Times New Roman" w:eastAsia="仿宋_GB2312" w:hAnsi="Times New Roman" w:cs="Times New Roman" w:hint="eastAsia"/>
                <w:snapToGrid w:val="0"/>
                <w:kern w:val="0"/>
                <w:sz w:val="32"/>
                <w:szCs w:val="32"/>
              </w:rPr>
              <w:t>制定详实的资金安全管理制度，</w:t>
            </w:r>
            <w:r w:rsidRPr="00B27ABA">
              <w:rPr>
                <w:rFonts w:ascii="Times New Roman" w:eastAsia="仿宋_GB2312" w:hAnsi="Times New Roman" w:cs="Times New Roman"/>
                <w:snapToGrid w:val="0"/>
                <w:kern w:val="0"/>
                <w:sz w:val="32"/>
                <w:szCs w:val="32"/>
              </w:rPr>
              <w:t>鼓励运营企业采用服务结束后直接收取费用的方式提供服务。建议不收取用户押金，确有必要收取的，应当提供运营企业专用存款账户和用户个人银行结算账户两种资金存管方式，供用户选择。用户押金归用户所有，运营者不得挪用。采用收取用户预付资金方式提供服务的，应加强预付资金管理。押金及预付资金存管专用存款账户开立和使用应当符合《交通运输部、人民银行、国家发展改革委、公安部、市场监管总局、银保监会关于修订</w:t>
            </w:r>
            <w:r w:rsidRPr="00B27ABA">
              <w:rPr>
                <w:rFonts w:ascii="Times New Roman" w:eastAsia="仿宋_GB2312" w:hAnsi="Times New Roman" w:cs="Times New Roman"/>
                <w:snapToGrid w:val="0"/>
                <w:kern w:val="0"/>
                <w:sz w:val="32"/>
                <w:szCs w:val="32"/>
              </w:rPr>
              <w:t>&lt;</w:t>
            </w:r>
            <w:r w:rsidRPr="00B27ABA">
              <w:rPr>
                <w:rFonts w:ascii="Times New Roman" w:eastAsia="仿宋_GB2312" w:hAnsi="Times New Roman" w:cs="Times New Roman"/>
                <w:snapToGrid w:val="0"/>
                <w:kern w:val="0"/>
                <w:sz w:val="32"/>
                <w:szCs w:val="32"/>
              </w:rPr>
              <w:t>交通运输新业态用户资金管理办法（试行）</w:t>
            </w:r>
            <w:r w:rsidRPr="00B27ABA">
              <w:rPr>
                <w:rFonts w:ascii="Times New Roman" w:eastAsia="仿宋_GB2312" w:hAnsi="Times New Roman" w:cs="Times New Roman"/>
                <w:snapToGrid w:val="0"/>
                <w:kern w:val="0"/>
                <w:sz w:val="32"/>
                <w:szCs w:val="32"/>
              </w:rPr>
              <w:t>&gt;</w:t>
            </w:r>
            <w:r w:rsidRPr="00B27ABA">
              <w:rPr>
                <w:rFonts w:ascii="Times New Roman" w:eastAsia="仿宋_GB2312" w:hAnsi="Times New Roman" w:cs="Times New Roman"/>
                <w:snapToGrid w:val="0"/>
                <w:kern w:val="0"/>
                <w:sz w:val="32"/>
                <w:szCs w:val="32"/>
              </w:rPr>
              <w:t>的通知》（交运规〔</w:t>
            </w:r>
            <w:r w:rsidRPr="00B27ABA">
              <w:rPr>
                <w:rFonts w:ascii="Times New Roman" w:eastAsia="仿宋_GB2312" w:hAnsi="Times New Roman" w:cs="Times New Roman"/>
                <w:snapToGrid w:val="0"/>
                <w:kern w:val="0"/>
                <w:sz w:val="32"/>
                <w:szCs w:val="32"/>
              </w:rPr>
              <w:t>2022</w:t>
            </w:r>
            <w:r w:rsidRPr="00B27ABA">
              <w:rPr>
                <w:rFonts w:ascii="Times New Roman" w:eastAsia="仿宋_GB2312" w:hAnsi="Times New Roman" w:cs="Times New Roman"/>
                <w:snapToGrid w:val="0"/>
                <w:kern w:val="0"/>
                <w:sz w:val="32"/>
                <w:szCs w:val="32"/>
              </w:rPr>
              <w:t>〕</w:t>
            </w:r>
            <w:r w:rsidRPr="00B27ABA">
              <w:rPr>
                <w:rFonts w:ascii="Times New Roman" w:eastAsia="仿宋_GB2312" w:hAnsi="Times New Roman" w:cs="Times New Roman"/>
                <w:snapToGrid w:val="0"/>
                <w:kern w:val="0"/>
                <w:sz w:val="32"/>
                <w:szCs w:val="32"/>
              </w:rPr>
              <w:t>3</w:t>
            </w:r>
            <w:r w:rsidRPr="00B27ABA">
              <w:rPr>
                <w:rFonts w:ascii="Times New Roman" w:eastAsia="仿宋_GB2312" w:hAnsi="Times New Roman" w:cs="Times New Roman"/>
                <w:snapToGrid w:val="0"/>
                <w:kern w:val="0"/>
                <w:sz w:val="32"/>
                <w:szCs w:val="32"/>
              </w:rPr>
              <w:t>号）及国家相关规定。</w:t>
            </w:r>
            <w:r w:rsidRPr="00B27ABA">
              <w:rPr>
                <w:rFonts w:ascii="Times New Roman" w:eastAsia="仿宋_GB2312" w:hAnsi="Times New Roman" w:cs="Times New Roman"/>
                <w:snapToGrid w:val="0"/>
                <w:kern w:val="0"/>
                <w:sz w:val="32"/>
                <w:szCs w:val="32"/>
                <w:shd w:val="clear" w:color="auto" w:fill="FFFFFF"/>
              </w:rPr>
              <w:t>运营企业应公示计费方式和标准，并在用户结束订单后明示订单明细，包括计费标准、骑行时长、订单总额、实付金额等信息。</w:t>
            </w:r>
            <w:r w:rsidRPr="00B27ABA">
              <w:rPr>
                <w:rFonts w:ascii="Times New Roman" w:eastAsia="仿宋_GB2312" w:hAnsi="Times New Roman" w:cs="Times New Roman" w:hint="eastAsia"/>
                <w:snapToGrid w:val="0"/>
                <w:kern w:val="0"/>
                <w:sz w:val="32"/>
                <w:szCs w:val="32"/>
                <w:shd w:val="clear" w:color="auto" w:fill="FFFFFF"/>
              </w:rPr>
              <w:t>（提供收费方式、标准、资金安全管理制度及平台收费体系功能展示等）</w:t>
            </w:r>
          </w:p>
          <w:p w14:paraId="629AD6FF"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shd w:val="clear" w:color="auto" w:fill="FFFFFF"/>
              </w:rPr>
            </w:pPr>
            <w:r w:rsidRPr="00B27ABA">
              <w:rPr>
                <w:rFonts w:ascii="Times New Roman" w:eastAsia="仿宋_GB2312" w:hAnsi="Times New Roman" w:cs="Times New Roman" w:hint="eastAsia"/>
                <w:snapToGrid w:val="0"/>
                <w:kern w:val="0"/>
                <w:sz w:val="32"/>
                <w:szCs w:val="32"/>
                <w:shd w:val="clear" w:color="auto" w:fill="FFFFFF"/>
              </w:rPr>
              <w:t>2.</w:t>
            </w:r>
            <w:r w:rsidRPr="00B27ABA">
              <w:rPr>
                <w:rFonts w:ascii="Times New Roman" w:eastAsia="仿宋_GB2312" w:hAnsi="Times New Roman" w:cs="Times New Roman" w:hint="eastAsia"/>
                <w:snapToGrid w:val="0"/>
                <w:kern w:val="0"/>
                <w:sz w:val="32"/>
                <w:szCs w:val="32"/>
                <w:shd w:val="clear" w:color="auto" w:fill="FFFFFF"/>
              </w:rPr>
              <w:t>制定符合石河子市实际的优惠收费政策。（提供优惠收费政策）</w:t>
            </w:r>
          </w:p>
          <w:p w14:paraId="30FEE9B7" w14:textId="77777777" w:rsidR="00170C15" w:rsidRPr="00B27ABA" w:rsidRDefault="00170C15" w:rsidP="00170C15">
            <w:pPr>
              <w:topLinePunct/>
              <w:adjustRightInd w:val="0"/>
              <w:snapToGrid w:val="0"/>
              <w:rPr>
                <w:rFonts w:ascii="Times New Roman" w:eastAsia="仿宋_GB2312" w:hAnsi="Times New Roman" w:cs="Times New Roman"/>
                <w:kern w:val="0"/>
                <w:sz w:val="24"/>
                <w:szCs w:val="24"/>
              </w:rPr>
            </w:pPr>
            <w:r w:rsidRPr="00B27ABA">
              <w:rPr>
                <w:rFonts w:ascii="Times New Roman" w:eastAsia="仿宋_GB2312" w:hAnsi="Times New Roman" w:cs="Times New Roman" w:hint="eastAsia"/>
                <w:snapToGrid w:val="0"/>
                <w:kern w:val="0"/>
                <w:sz w:val="32"/>
                <w:szCs w:val="32"/>
              </w:rPr>
              <w:t>☆以上两条若有一个不响应，则该项为不响应。</w:t>
            </w:r>
          </w:p>
        </w:tc>
        <w:tc>
          <w:tcPr>
            <w:tcW w:w="850" w:type="dxa"/>
          </w:tcPr>
          <w:p w14:paraId="2292A3E9" w14:textId="77777777"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660D7A9A" w14:textId="4DF74804" w:rsidR="00170C15" w:rsidRPr="00B27ABA" w:rsidRDefault="00170C15"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351AFA40" w14:textId="77777777" w:rsidTr="003B7750">
        <w:tc>
          <w:tcPr>
            <w:tcW w:w="710" w:type="dxa"/>
            <w:vAlign w:val="center"/>
          </w:tcPr>
          <w:p w14:paraId="2031C13D" w14:textId="66CF5CC8" w:rsidR="00894AAD" w:rsidRPr="00B27ABA" w:rsidRDefault="00894AAD"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t>15</w:t>
            </w:r>
          </w:p>
        </w:tc>
        <w:tc>
          <w:tcPr>
            <w:tcW w:w="1559" w:type="dxa"/>
            <w:vAlign w:val="center"/>
          </w:tcPr>
          <w:p w14:paraId="2FCEF4F0" w14:textId="549E7BCB" w:rsidR="00894AAD" w:rsidRPr="00B27ABA" w:rsidRDefault="00F21537"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服务展示</w:t>
            </w:r>
          </w:p>
        </w:tc>
        <w:tc>
          <w:tcPr>
            <w:tcW w:w="10631" w:type="dxa"/>
          </w:tcPr>
          <w:p w14:paraId="3197625F" w14:textId="0416639B" w:rsidR="00F21537" w:rsidRPr="00B27ABA" w:rsidRDefault="00F21537" w:rsidP="00B6053F">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hint="eastAsia"/>
                <w:snapToGrid w:val="0"/>
                <w:kern w:val="0"/>
                <w:sz w:val="32"/>
                <w:szCs w:val="32"/>
              </w:rPr>
              <w:t>提供</w:t>
            </w:r>
            <w:r w:rsidRPr="00B27ABA">
              <w:rPr>
                <w:rFonts w:ascii="Times New Roman" w:eastAsia="仿宋_GB2312" w:hAnsi="Times New Roman" w:cs="Times New Roman"/>
                <w:snapToGrid w:val="0"/>
                <w:kern w:val="0"/>
                <w:sz w:val="32"/>
                <w:szCs w:val="32"/>
              </w:rPr>
              <w:t>产品和服务展示视频或其它材料</w:t>
            </w:r>
            <w:r w:rsidR="00B6053F" w:rsidRPr="00B27ABA">
              <w:rPr>
                <w:rFonts w:ascii="Times New Roman" w:eastAsia="仿宋_GB2312" w:hAnsi="Times New Roman" w:cs="Times New Roman" w:hint="eastAsia"/>
                <w:snapToGrid w:val="0"/>
                <w:kern w:val="0"/>
                <w:sz w:val="32"/>
                <w:szCs w:val="32"/>
              </w:rPr>
              <w:t>，</w:t>
            </w:r>
            <w:r w:rsidR="00B6053F" w:rsidRPr="00B27ABA">
              <w:rPr>
                <w:rFonts w:ascii="Times New Roman" w:eastAsia="仿宋_GB2312" w:hAnsi="Times New Roman" w:cs="Times New Roman"/>
                <w:snapToGrid w:val="0"/>
                <w:kern w:val="0"/>
                <w:sz w:val="32"/>
                <w:szCs w:val="32"/>
              </w:rPr>
              <w:t>展示车辆</w:t>
            </w:r>
            <w:r w:rsidR="00B6053F" w:rsidRPr="00B27ABA">
              <w:rPr>
                <w:rFonts w:ascii="Times New Roman" w:eastAsia="仿宋_GB2312" w:hAnsi="Times New Roman" w:cs="Times New Roman" w:hint="eastAsia"/>
                <w:snapToGrid w:val="0"/>
                <w:kern w:val="0"/>
                <w:sz w:val="32"/>
                <w:szCs w:val="32"/>
              </w:rPr>
              <w:t>信息</w:t>
            </w:r>
            <w:r w:rsidR="00B6053F" w:rsidRPr="00B27ABA">
              <w:rPr>
                <w:rFonts w:ascii="Times New Roman" w:eastAsia="仿宋_GB2312" w:hAnsi="Times New Roman" w:cs="Times New Roman"/>
                <w:snapToGrid w:val="0"/>
                <w:kern w:val="0"/>
                <w:sz w:val="32"/>
                <w:szCs w:val="32"/>
              </w:rPr>
              <w:t>、用户服务</w:t>
            </w:r>
            <w:r w:rsidR="00B6053F" w:rsidRPr="00B27ABA">
              <w:rPr>
                <w:rFonts w:ascii="Times New Roman" w:eastAsia="仿宋_GB2312" w:hAnsi="Times New Roman" w:cs="Times New Roman" w:hint="eastAsia"/>
                <w:snapToGrid w:val="0"/>
                <w:kern w:val="0"/>
                <w:sz w:val="32"/>
                <w:szCs w:val="32"/>
              </w:rPr>
              <w:t>、</w:t>
            </w:r>
            <w:r w:rsidR="00B6053F" w:rsidRPr="00B27ABA">
              <w:rPr>
                <w:rFonts w:ascii="Times New Roman" w:eastAsia="仿宋_GB2312" w:hAnsi="Times New Roman" w:cs="Times New Roman"/>
                <w:snapToGrid w:val="0"/>
                <w:kern w:val="0"/>
                <w:sz w:val="32"/>
                <w:szCs w:val="32"/>
              </w:rPr>
              <w:t>企业优势</w:t>
            </w:r>
            <w:r w:rsidR="00B6053F" w:rsidRPr="00B27ABA">
              <w:rPr>
                <w:rFonts w:ascii="Times New Roman" w:eastAsia="仿宋_GB2312" w:hAnsi="Times New Roman" w:cs="Times New Roman" w:hint="eastAsia"/>
                <w:snapToGrid w:val="0"/>
                <w:kern w:val="0"/>
                <w:sz w:val="32"/>
                <w:szCs w:val="32"/>
              </w:rPr>
              <w:t>等相关信息，</w:t>
            </w:r>
            <w:r w:rsidR="00B6053F" w:rsidRPr="00B27ABA">
              <w:rPr>
                <w:rFonts w:ascii="Times New Roman" w:eastAsia="仿宋_GB2312" w:hAnsi="Times New Roman" w:cs="Times New Roman"/>
                <w:snapToGrid w:val="0"/>
                <w:kern w:val="0"/>
                <w:sz w:val="32"/>
                <w:szCs w:val="32"/>
              </w:rPr>
              <w:t>未提供的视为不响应。</w:t>
            </w:r>
          </w:p>
        </w:tc>
        <w:tc>
          <w:tcPr>
            <w:tcW w:w="850" w:type="dxa"/>
          </w:tcPr>
          <w:p w14:paraId="17A59F6B" w14:textId="77777777" w:rsidR="00894AAD" w:rsidRPr="00B27ABA" w:rsidRDefault="00894AAD"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47E19B98" w14:textId="77777777" w:rsidR="00894AAD" w:rsidRPr="00B27ABA" w:rsidRDefault="00894AAD"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52103038" w14:textId="77777777" w:rsidTr="003B7750">
        <w:tc>
          <w:tcPr>
            <w:tcW w:w="710" w:type="dxa"/>
            <w:vAlign w:val="center"/>
          </w:tcPr>
          <w:p w14:paraId="47690406" w14:textId="3EFFA997" w:rsidR="00011E8A" w:rsidRPr="00B27ABA" w:rsidRDefault="00894AAD" w:rsidP="00170C15">
            <w:pPr>
              <w:topLinePunct/>
              <w:adjustRightInd w:val="0"/>
              <w:snapToGrid w:val="0"/>
              <w:spacing w:line="560" w:lineRule="exact"/>
              <w:jc w:val="center"/>
              <w:rPr>
                <w:rFonts w:ascii="Times New Roman" w:eastAsia="楷体_GB2312" w:hAnsi="Times New Roman" w:cs="Times New Roman"/>
                <w:b/>
                <w:kern w:val="0"/>
                <w:sz w:val="32"/>
                <w:szCs w:val="32"/>
              </w:rPr>
            </w:pPr>
            <w:r w:rsidRPr="00B27ABA">
              <w:rPr>
                <w:rFonts w:ascii="Times New Roman" w:eastAsia="楷体_GB2312" w:hAnsi="Times New Roman" w:cs="Times New Roman" w:hint="eastAsia"/>
                <w:b/>
                <w:kern w:val="0"/>
                <w:sz w:val="32"/>
                <w:szCs w:val="32"/>
              </w:rPr>
              <w:lastRenderedPageBreak/>
              <w:t>16</w:t>
            </w:r>
          </w:p>
        </w:tc>
        <w:tc>
          <w:tcPr>
            <w:tcW w:w="1559" w:type="dxa"/>
            <w:vAlign w:val="center"/>
          </w:tcPr>
          <w:p w14:paraId="22CC445B" w14:textId="339DE518" w:rsidR="00011E8A" w:rsidRPr="00B27ABA" w:rsidRDefault="00F21537" w:rsidP="00170C15">
            <w:pPr>
              <w:topLinePunct/>
              <w:adjustRightInd w:val="0"/>
              <w:snapToGrid w:val="0"/>
              <w:spacing w:line="560" w:lineRule="exact"/>
              <w:jc w:val="center"/>
              <w:rPr>
                <w:rFonts w:ascii="Times New Roman" w:eastAsia="仿宋_GB2312" w:hAnsi="Times New Roman" w:cs="Times New Roman"/>
                <w:b/>
                <w:sz w:val="32"/>
                <w:szCs w:val="32"/>
              </w:rPr>
            </w:pPr>
            <w:r w:rsidRPr="00B27ABA">
              <w:rPr>
                <w:rFonts w:ascii="Times New Roman" w:eastAsia="仿宋_GB2312" w:hAnsi="Times New Roman" w:cs="Times New Roman" w:hint="eastAsia"/>
                <w:b/>
                <w:sz w:val="32"/>
                <w:szCs w:val="32"/>
              </w:rPr>
              <w:t>业绩</w:t>
            </w:r>
            <w:r w:rsidRPr="00B27ABA">
              <w:rPr>
                <w:rFonts w:ascii="Times New Roman" w:eastAsia="仿宋_GB2312" w:hAnsi="Times New Roman" w:cs="Times New Roman"/>
                <w:b/>
                <w:sz w:val="32"/>
                <w:szCs w:val="32"/>
              </w:rPr>
              <w:t>说明</w:t>
            </w:r>
          </w:p>
        </w:tc>
        <w:tc>
          <w:tcPr>
            <w:tcW w:w="10631" w:type="dxa"/>
          </w:tcPr>
          <w:p w14:paraId="1167194C" w14:textId="5216C350" w:rsidR="00011E8A" w:rsidRPr="00B27ABA" w:rsidRDefault="00011E8A" w:rsidP="00170C15">
            <w:pPr>
              <w:topLinePunct/>
              <w:adjustRightInd w:val="0"/>
              <w:snapToGrid w:val="0"/>
              <w:rPr>
                <w:rFonts w:ascii="Times New Roman" w:eastAsia="仿宋_GB2312" w:hAnsi="Times New Roman" w:cs="Times New Roman"/>
                <w:snapToGrid w:val="0"/>
                <w:kern w:val="0"/>
                <w:sz w:val="32"/>
                <w:szCs w:val="32"/>
              </w:rPr>
            </w:pPr>
            <w:r w:rsidRPr="00B27ABA">
              <w:rPr>
                <w:rFonts w:ascii="Times New Roman" w:eastAsia="仿宋_GB2312" w:hAnsi="Times New Roman" w:cs="Times New Roman"/>
                <w:snapToGrid w:val="0"/>
                <w:kern w:val="0"/>
                <w:sz w:val="32"/>
                <w:szCs w:val="32"/>
              </w:rPr>
              <w:t>近</w:t>
            </w:r>
            <w:r w:rsidRPr="00B27ABA">
              <w:rPr>
                <w:rFonts w:ascii="Times New Roman" w:eastAsia="仿宋_GB2312" w:hAnsi="Times New Roman" w:cs="Times New Roman"/>
                <w:snapToGrid w:val="0"/>
                <w:kern w:val="0"/>
                <w:sz w:val="32"/>
                <w:szCs w:val="32"/>
              </w:rPr>
              <w:t>3</w:t>
            </w:r>
            <w:r w:rsidRPr="00B27ABA">
              <w:rPr>
                <w:rFonts w:ascii="Times New Roman" w:eastAsia="仿宋_GB2312" w:hAnsi="Times New Roman" w:cs="Times New Roman"/>
                <w:snapToGrid w:val="0"/>
                <w:kern w:val="0"/>
                <w:sz w:val="32"/>
                <w:szCs w:val="32"/>
              </w:rPr>
              <w:t>年（</w:t>
            </w:r>
            <w:r w:rsidRPr="00B27ABA">
              <w:rPr>
                <w:rFonts w:ascii="Times New Roman" w:eastAsia="仿宋_GB2312" w:hAnsi="Times New Roman" w:cs="Times New Roman"/>
                <w:snapToGrid w:val="0"/>
                <w:kern w:val="0"/>
                <w:sz w:val="32"/>
                <w:szCs w:val="32"/>
              </w:rPr>
              <w:t>2023</w:t>
            </w:r>
            <w:r w:rsidRPr="00B27ABA">
              <w:rPr>
                <w:rFonts w:ascii="Times New Roman" w:eastAsia="仿宋_GB2312" w:hAnsi="Times New Roman" w:cs="Times New Roman"/>
                <w:snapToGrid w:val="0"/>
                <w:kern w:val="0"/>
                <w:sz w:val="32"/>
                <w:szCs w:val="32"/>
              </w:rPr>
              <w:t>年</w:t>
            </w:r>
            <w:r w:rsidRPr="00B27ABA">
              <w:rPr>
                <w:rFonts w:ascii="Times New Roman" w:eastAsia="仿宋_GB2312" w:hAnsi="Times New Roman" w:cs="Times New Roman"/>
                <w:snapToGrid w:val="0"/>
                <w:kern w:val="0"/>
                <w:sz w:val="32"/>
                <w:szCs w:val="32"/>
              </w:rPr>
              <w:t>1</w:t>
            </w:r>
            <w:r w:rsidRPr="00B27ABA">
              <w:rPr>
                <w:rFonts w:ascii="Times New Roman" w:eastAsia="仿宋_GB2312" w:hAnsi="Times New Roman" w:cs="Times New Roman"/>
                <w:snapToGrid w:val="0"/>
                <w:kern w:val="0"/>
                <w:sz w:val="32"/>
                <w:szCs w:val="32"/>
              </w:rPr>
              <w:t>月</w:t>
            </w:r>
            <w:r w:rsidRPr="00B27ABA">
              <w:rPr>
                <w:rFonts w:ascii="Times New Roman" w:eastAsia="仿宋_GB2312" w:hAnsi="Times New Roman" w:cs="Times New Roman"/>
                <w:snapToGrid w:val="0"/>
                <w:kern w:val="0"/>
                <w:sz w:val="32"/>
                <w:szCs w:val="32"/>
              </w:rPr>
              <w:t>1</w:t>
            </w:r>
            <w:r w:rsidRPr="00B27ABA">
              <w:rPr>
                <w:rFonts w:ascii="Times New Roman" w:eastAsia="仿宋_GB2312" w:hAnsi="Times New Roman" w:cs="Times New Roman"/>
                <w:snapToGrid w:val="0"/>
                <w:kern w:val="0"/>
                <w:sz w:val="32"/>
                <w:szCs w:val="32"/>
              </w:rPr>
              <w:t>日至今）具有至少</w:t>
            </w:r>
            <w:r w:rsidRPr="00B27ABA">
              <w:rPr>
                <w:rFonts w:ascii="Times New Roman" w:eastAsia="仿宋_GB2312" w:hAnsi="Times New Roman" w:cs="Times New Roman"/>
                <w:snapToGrid w:val="0"/>
                <w:kern w:val="0"/>
                <w:sz w:val="32"/>
                <w:szCs w:val="32"/>
              </w:rPr>
              <w:t>1</w:t>
            </w:r>
            <w:r w:rsidRPr="00B27ABA">
              <w:rPr>
                <w:rFonts w:ascii="Times New Roman" w:eastAsia="仿宋_GB2312" w:hAnsi="Times New Roman" w:cs="Times New Roman"/>
                <w:snapToGrid w:val="0"/>
                <w:kern w:val="0"/>
                <w:sz w:val="32"/>
                <w:szCs w:val="32"/>
              </w:rPr>
              <w:t>个</w:t>
            </w:r>
            <w:r w:rsidRPr="00B27ABA">
              <w:rPr>
                <w:rFonts w:ascii="Times New Roman" w:eastAsia="仿宋_GB2312" w:hAnsi="Times New Roman" w:cs="Times New Roman" w:hint="eastAsia"/>
                <w:snapToGrid w:val="0"/>
                <w:kern w:val="0"/>
                <w:sz w:val="32"/>
                <w:szCs w:val="32"/>
              </w:rPr>
              <w:t>县</w:t>
            </w:r>
            <w:r w:rsidRPr="00B27ABA">
              <w:rPr>
                <w:rFonts w:ascii="Times New Roman" w:eastAsia="仿宋_GB2312" w:hAnsi="Times New Roman" w:cs="Times New Roman"/>
                <w:snapToGrid w:val="0"/>
                <w:kern w:val="0"/>
                <w:sz w:val="32"/>
                <w:szCs w:val="32"/>
              </w:rPr>
              <w:t>级市及以上城市共享电单车运营服务案例（提供运营服务协议、项目验收证明或主管部门评价文件复印件并加盖公章）</w:t>
            </w:r>
            <w:r w:rsidRPr="00B27ABA">
              <w:rPr>
                <w:rFonts w:ascii="Times New Roman" w:eastAsia="仿宋_GB2312" w:hAnsi="Times New Roman" w:cs="Times New Roman" w:hint="eastAsia"/>
                <w:snapToGrid w:val="0"/>
                <w:kern w:val="0"/>
                <w:sz w:val="32"/>
                <w:szCs w:val="32"/>
              </w:rPr>
              <w:t>。</w:t>
            </w:r>
          </w:p>
        </w:tc>
        <w:tc>
          <w:tcPr>
            <w:tcW w:w="850" w:type="dxa"/>
          </w:tcPr>
          <w:p w14:paraId="3B4241F7" w14:textId="77777777" w:rsidR="00011E8A" w:rsidRPr="00B27ABA" w:rsidRDefault="00011E8A" w:rsidP="00170C15">
            <w:pPr>
              <w:topLinePunct/>
              <w:adjustRightInd w:val="0"/>
              <w:snapToGrid w:val="0"/>
              <w:rPr>
                <w:rFonts w:ascii="Times New Roman" w:eastAsia="仿宋_GB2312" w:hAnsi="Times New Roman" w:cs="Times New Roman"/>
                <w:snapToGrid w:val="0"/>
                <w:kern w:val="0"/>
                <w:sz w:val="32"/>
                <w:szCs w:val="32"/>
              </w:rPr>
            </w:pPr>
          </w:p>
        </w:tc>
        <w:tc>
          <w:tcPr>
            <w:tcW w:w="851" w:type="dxa"/>
          </w:tcPr>
          <w:p w14:paraId="77E973E6" w14:textId="77777777" w:rsidR="00011E8A" w:rsidRPr="00B27ABA" w:rsidRDefault="00011E8A" w:rsidP="00170C15">
            <w:pPr>
              <w:topLinePunct/>
              <w:adjustRightInd w:val="0"/>
              <w:snapToGrid w:val="0"/>
              <w:rPr>
                <w:rFonts w:ascii="Times New Roman" w:eastAsia="仿宋_GB2312" w:hAnsi="Times New Roman" w:cs="Times New Roman"/>
                <w:snapToGrid w:val="0"/>
                <w:kern w:val="0"/>
                <w:sz w:val="32"/>
                <w:szCs w:val="32"/>
              </w:rPr>
            </w:pPr>
          </w:p>
        </w:tc>
      </w:tr>
      <w:tr w:rsidR="00B27ABA" w:rsidRPr="00B27ABA" w14:paraId="04C4EAC6" w14:textId="77777777" w:rsidTr="003B7750">
        <w:tc>
          <w:tcPr>
            <w:tcW w:w="2269" w:type="dxa"/>
            <w:gridSpan w:val="2"/>
            <w:vAlign w:val="center"/>
          </w:tcPr>
          <w:p w14:paraId="07A7C83C" w14:textId="77777777" w:rsidR="00170C15" w:rsidRPr="00B27ABA" w:rsidRDefault="00170C15" w:rsidP="00170C15">
            <w:pPr>
              <w:topLinePunct/>
              <w:adjustRightInd w:val="0"/>
              <w:snapToGrid w:val="0"/>
              <w:spacing w:line="560" w:lineRule="exact"/>
              <w:jc w:val="center"/>
              <w:rPr>
                <w:rFonts w:ascii="Times New Roman" w:eastAsia="仿宋_GB2312" w:hAnsi="Times New Roman" w:cs="Times New Roman"/>
                <w:b/>
                <w:kern w:val="0"/>
                <w:sz w:val="32"/>
                <w:szCs w:val="32"/>
              </w:rPr>
            </w:pPr>
            <w:r w:rsidRPr="00B27ABA">
              <w:rPr>
                <w:rFonts w:ascii="Times New Roman" w:eastAsia="仿宋_GB2312" w:hAnsi="Times New Roman" w:cs="Times New Roman" w:hint="eastAsia"/>
                <w:b/>
                <w:kern w:val="0"/>
                <w:sz w:val="32"/>
                <w:szCs w:val="32"/>
              </w:rPr>
              <w:t>评审结论：</w:t>
            </w:r>
          </w:p>
        </w:tc>
        <w:tc>
          <w:tcPr>
            <w:tcW w:w="10631" w:type="dxa"/>
          </w:tcPr>
          <w:p w14:paraId="33FD5C5D" w14:textId="77777777" w:rsidR="00170C15" w:rsidRPr="00B27ABA" w:rsidRDefault="00170C15" w:rsidP="00170C15">
            <w:pPr>
              <w:widowControl/>
              <w:adjustRightInd w:val="0"/>
              <w:snapToGrid w:val="0"/>
              <w:jc w:val="left"/>
              <w:rPr>
                <w:rFonts w:ascii="Times New Roman" w:eastAsia="仿宋_GB2312" w:hAnsi="Times New Roman" w:cs="Times New Roman"/>
                <w:kern w:val="0"/>
                <w:sz w:val="24"/>
                <w:szCs w:val="24"/>
              </w:rPr>
            </w:pPr>
          </w:p>
        </w:tc>
        <w:tc>
          <w:tcPr>
            <w:tcW w:w="1701" w:type="dxa"/>
            <w:gridSpan w:val="2"/>
          </w:tcPr>
          <w:p w14:paraId="6D0DCB2F" w14:textId="77777777" w:rsidR="00170C15" w:rsidRPr="00B27ABA" w:rsidRDefault="00170C15" w:rsidP="00170C15">
            <w:pPr>
              <w:widowControl/>
              <w:adjustRightInd w:val="0"/>
              <w:snapToGrid w:val="0"/>
              <w:jc w:val="left"/>
              <w:rPr>
                <w:rFonts w:ascii="Times New Roman" w:eastAsia="仿宋_GB2312" w:hAnsi="Times New Roman" w:cs="Times New Roman"/>
                <w:kern w:val="0"/>
                <w:sz w:val="24"/>
                <w:szCs w:val="24"/>
              </w:rPr>
            </w:pPr>
          </w:p>
        </w:tc>
      </w:tr>
    </w:tbl>
    <w:p w14:paraId="0850B4E0" w14:textId="69D02B06" w:rsidR="00564230" w:rsidRPr="00B27ABA" w:rsidRDefault="0064689F" w:rsidP="003B7750">
      <w:pPr>
        <w:wordWrap w:val="0"/>
        <w:topLinePunct/>
        <w:adjustRightInd w:val="0"/>
        <w:snapToGrid w:val="0"/>
        <w:spacing w:line="560" w:lineRule="exact"/>
        <w:rPr>
          <w:rFonts w:ascii="Times New Roman" w:eastAsia="仿宋_GB2312" w:hAnsi="Times New Roman" w:cs="Times New Roman"/>
          <w:sz w:val="32"/>
          <w:szCs w:val="32"/>
        </w:rPr>
      </w:pPr>
      <w:r w:rsidRPr="00B27ABA">
        <w:rPr>
          <w:rFonts w:ascii="Times New Roman" w:eastAsia="仿宋_GB2312" w:hAnsi="Times New Roman" w:cs="Times New Roman" w:hint="eastAsia"/>
          <w:kern w:val="0"/>
          <w:sz w:val="32"/>
          <w:szCs w:val="32"/>
        </w:rPr>
        <w:t>评审专家签字：</w:t>
      </w:r>
    </w:p>
    <w:sectPr w:rsidR="00564230" w:rsidRPr="00B27ABA" w:rsidSect="003B775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89FDD" w14:textId="77777777" w:rsidR="0026344C" w:rsidRDefault="0026344C" w:rsidP="00170C15">
      <w:r>
        <w:separator/>
      </w:r>
    </w:p>
  </w:endnote>
  <w:endnote w:type="continuationSeparator" w:id="0">
    <w:p w14:paraId="27B023A0" w14:textId="77777777" w:rsidR="0026344C" w:rsidRDefault="0026344C" w:rsidP="0017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0433F" w14:textId="77777777" w:rsidR="0026344C" w:rsidRDefault="0026344C" w:rsidP="00170C15">
      <w:r>
        <w:separator/>
      </w:r>
    </w:p>
  </w:footnote>
  <w:footnote w:type="continuationSeparator" w:id="0">
    <w:p w14:paraId="014A4E43" w14:textId="77777777" w:rsidR="0026344C" w:rsidRDefault="0026344C" w:rsidP="00170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E7"/>
    <w:rsid w:val="0000102C"/>
    <w:rsid w:val="00010734"/>
    <w:rsid w:val="00011E8A"/>
    <w:rsid w:val="00031607"/>
    <w:rsid w:val="0008004B"/>
    <w:rsid w:val="000A2569"/>
    <w:rsid w:val="000D13DE"/>
    <w:rsid w:val="000D46E7"/>
    <w:rsid w:val="001439BB"/>
    <w:rsid w:val="00165682"/>
    <w:rsid w:val="00170C15"/>
    <w:rsid w:val="00213F68"/>
    <w:rsid w:val="0023404F"/>
    <w:rsid w:val="00262B40"/>
    <w:rsid w:val="0026344C"/>
    <w:rsid w:val="002D1D74"/>
    <w:rsid w:val="00316F6E"/>
    <w:rsid w:val="00322AAE"/>
    <w:rsid w:val="00370DC9"/>
    <w:rsid w:val="003A1CF2"/>
    <w:rsid w:val="003A4529"/>
    <w:rsid w:val="003B7750"/>
    <w:rsid w:val="00417721"/>
    <w:rsid w:val="004501EB"/>
    <w:rsid w:val="0051182F"/>
    <w:rsid w:val="005322B3"/>
    <w:rsid w:val="00552D97"/>
    <w:rsid w:val="005554F7"/>
    <w:rsid w:val="00564230"/>
    <w:rsid w:val="00571E19"/>
    <w:rsid w:val="005E41AE"/>
    <w:rsid w:val="0064689F"/>
    <w:rsid w:val="00676FC0"/>
    <w:rsid w:val="0068512C"/>
    <w:rsid w:val="00695B8D"/>
    <w:rsid w:val="006B39C1"/>
    <w:rsid w:val="006C732D"/>
    <w:rsid w:val="007113A9"/>
    <w:rsid w:val="00712218"/>
    <w:rsid w:val="00773265"/>
    <w:rsid w:val="00795D38"/>
    <w:rsid w:val="007D7EE9"/>
    <w:rsid w:val="00881B60"/>
    <w:rsid w:val="00894AAD"/>
    <w:rsid w:val="00897AEA"/>
    <w:rsid w:val="008A2AEE"/>
    <w:rsid w:val="008B1C12"/>
    <w:rsid w:val="00A64714"/>
    <w:rsid w:val="00A9022C"/>
    <w:rsid w:val="00A90B4D"/>
    <w:rsid w:val="00AF31C7"/>
    <w:rsid w:val="00B27ABA"/>
    <w:rsid w:val="00B52AF0"/>
    <w:rsid w:val="00B6053F"/>
    <w:rsid w:val="00BC567F"/>
    <w:rsid w:val="00C92BE6"/>
    <w:rsid w:val="00C94D9F"/>
    <w:rsid w:val="00CA1BEC"/>
    <w:rsid w:val="00CA411F"/>
    <w:rsid w:val="00CD4052"/>
    <w:rsid w:val="00D15196"/>
    <w:rsid w:val="00D97A19"/>
    <w:rsid w:val="00E11FE0"/>
    <w:rsid w:val="00EA6BC1"/>
    <w:rsid w:val="00ED05B6"/>
    <w:rsid w:val="00ED71EA"/>
    <w:rsid w:val="00EF11CF"/>
    <w:rsid w:val="00F21537"/>
    <w:rsid w:val="00F222C3"/>
    <w:rsid w:val="00F426C7"/>
    <w:rsid w:val="00F615A3"/>
    <w:rsid w:val="00F95EB2"/>
    <w:rsid w:val="00FA5C2B"/>
    <w:rsid w:val="00FC748A"/>
    <w:rsid w:val="00FE55EF"/>
    <w:rsid w:val="38AA418D"/>
    <w:rsid w:val="542E2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0F404"/>
  <w15:docId w15:val="{8599AB88-A539-4A2B-AA40-E25DF04F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C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1">
    <w:name w:val="网格型1"/>
    <w:basedOn w:val="a1"/>
    <w:next w:val="a7"/>
    <w:uiPriority w:val="39"/>
    <w:qFormat/>
    <w:rsid w:val="003B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718</Words>
  <Characters>4096</Characters>
  <Application>Microsoft Office Word</Application>
  <DocSecurity>0</DocSecurity>
  <Lines>34</Lines>
  <Paragraphs>9</Paragraphs>
  <ScaleCrop>false</ScaleCrop>
  <Company>China</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2026-02-02T10:17:00Z</dcterms:created>
  <dcterms:modified xsi:type="dcterms:W3CDTF">2026-02-09T09:20:00Z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eyJoZGlkIjoiZTUzYjg4ZDUyZGJlZjU4ZWEyZDBmZTI4ZjA3YzJlN2YiLCJ1c2VySWQiOiIxMTQxOTIxNDg2In0=</vt:lpwstr>
  </property>
  <property fmtid="{D5CDD505-2E9C-101B-9397-08002B2CF9AE}" pid="3" name="KSOProductBuildVer">
    <vt:lpwstr>2052-12.1.0.24657</vt:lpwstr>
  </property>
  <property fmtid="{D5CDD505-2E9C-101B-9397-08002B2CF9AE}" pid="4" name="ICV">
    <vt:lpwstr>229905CEDFA64804A10AF7DFA60BB166_13</vt:lpwstr>
  </property>
</Properties>
</file>